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2B6D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-897255</wp:posOffset>
            </wp:positionV>
            <wp:extent cx="7597140" cy="10677525"/>
            <wp:effectExtent l="0" t="0" r="3810" b="9525"/>
            <wp:wrapNone/>
            <wp:docPr id="4" name="图片 4" descr="11.预算编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.预算编制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EDE9A">
      <w:pPr>
        <w:pStyle w:val="5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65E55BB2">
      <w:pPr>
        <w:pStyle w:val="5"/>
        <w:adjustRightInd w:val="0"/>
        <w:snapToGrid w:val="0"/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48"/>
          <w:szCs w:val="48"/>
        </w:rPr>
        <w:sectPr>
          <w:head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ge">
                  <wp:posOffset>3702685</wp:posOffset>
                </wp:positionV>
                <wp:extent cx="4972050" cy="1482090"/>
                <wp:effectExtent l="0" t="0" r="0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1415" y="3799205"/>
                          <a:ext cx="4972050" cy="148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151B5">
                            <w:pPr>
                              <w:ind w:left="0" w:leftChars="0" w:firstLine="0" w:firstLineChars="0"/>
                              <w:rPr>
                                <w:rFonts w:hint="eastAsia" w:ascii="华康标题宋W9(P)" w:hAnsi="华康标题宋W9(P)" w:eastAsia="华康标题宋W9(P)" w:cs="华康标题宋W9(P)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康标题宋W9(P)" w:hAnsi="华康标题宋W9(P)" w:eastAsia="华康标题宋W9(P)" w:cs="华康标题宋W9(P)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神湾繁花里公交枢纽站增加消防栓工程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65pt;margin-top:291.55pt;height:116.7pt;width:391.5pt;mso-position-vertical-relative:page;z-index:251660288;mso-width-relative:page;mso-height-relative:page;" fillcolor="#FFFFFF [3201]" filled="t" stroked="f" coordsize="21600,21600" o:gfxdata="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AnPP4&#10;1QAAAAsBAAAPAAAAAAAAAAEAIAAAACIAAABkcnMvZG93bnJldi54bWxQSwECFAAUAAAACACHTuJA&#10;z/Y2jF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D151B5">
                      <w:pPr>
                        <w:ind w:left="0" w:leftChars="0" w:firstLine="0" w:firstLineChars="0"/>
                        <w:rPr>
                          <w:rFonts w:hint="eastAsia" w:ascii="华康标题宋W9(P)" w:hAnsi="华康标题宋W9(P)" w:eastAsia="华康标题宋W9(P)" w:cs="华康标题宋W9(P)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华康标题宋W9(P)" w:hAnsi="华康标题宋W9(P)" w:eastAsia="华康标题宋W9(P)" w:cs="华康标题宋W9(P)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神湾繁花里公交枢纽站增加消防栓工程</w:t>
                      </w:r>
                    </w:p>
                  </w:txbxContent>
                </v:textbox>
              </v:shape>
            </w:pict>
          </mc:Fallback>
        </mc:AlternateContent>
      </w:r>
    </w:p>
    <w:p w14:paraId="64B675A0">
      <w:pPr>
        <w:pStyle w:val="5"/>
        <w:adjustRightInd w:val="0"/>
        <w:snapToGrid w:val="0"/>
        <w:spacing w:line="360" w:lineRule="auto"/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b/>
          <w:bCs/>
          <w:sz w:val="48"/>
          <w:szCs w:val="48"/>
        </w:rPr>
      </w:pPr>
    </w:p>
    <w:p w14:paraId="246EB809">
      <w:pPr>
        <w:pStyle w:val="5"/>
        <w:adjustRightInd w:val="0"/>
        <w:snapToGrid w:val="0"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神湾繁花里公交枢纽站增加消防栓工程</w:t>
      </w:r>
    </w:p>
    <w:p w14:paraId="64D4D243">
      <w:pPr>
        <w:pStyle w:val="5"/>
        <w:adjustRightInd w:val="0"/>
        <w:snapToGrid w:val="0"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预算编制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 w14:paraId="42E70E13">
      <w:pPr>
        <w:pStyle w:val="5"/>
        <w:ind w:left="0" w:leftChars="0" w:firstLine="0" w:firstLineChars="0"/>
        <w:rPr>
          <w:rFonts w:hint="eastAsia"/>
        </w:rPr>
      </w:pPr>
    </w:p>
    <w:p w14:paraId="4D2F6244">
      <w:pPr>
        <w:pStyle w:val="5"/>
        <w:ind w:firstLine="960" w:firstLineChars="300"/>
        <w:jc w:val="left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4A7C06F6">
      <w:pPr>
        <w:pStyle w:val="5"/>
        <w:ind w:firstLine="960" w:firstLineChars="300"/>
        <w:jc w:val="left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1F0DE318">
      <w:pPr>
        <w:pStyle w:val="5"/>
        <w:ind w:firstLine="960" w:firstLineChars="3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委托单位：中山市公共交通运输集团有限公司</w:t>
      </w:r>
    </w:p>
    <w:p w14:paraId="1895DC2D">
      <w:pPr>
        <w:pStyle w:val="5"/>
        <w:ind w:firstLine="960" w:firstLineChars="300"/>
        <w:jc w:val="left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建设单位：中山市公共交通运输集团有限公司</w:t>
      </w:r>
    </w:p>
    <w:p w14:paraId="22543019">
      <w:pPr>
        <w:pStyle w:val="5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138EEE74">
      <w:pPr>
        <w:pStyle w:val="5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46058CC5">
      <w:pPr>
        <w:pStyle w:val="5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5ACF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42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6630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42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58C7C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42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25AA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firstLine="42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1FCA1D12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5CE5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02CC2713">
      <w:pPr>
        <w:pStyle w:val="2"/>
        <w:rPr>
          <w:rFonts w:hint="eastAsia"/>
          <w:lang w:val="en-US" w:eastAsia="zh-CN"/>
        </w:rPr>
      </w:pPr>
    </w:p>
    <w:p w14:paraId="2AA9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4" w:firstLineChars="300"/>
        <w:jc w:val="both"/>
        <w:textAlignment w:val="auto"/>
        <w:outlineLvl w:val="0"/>
        <w:rPr>
          <w:rFonts w:hint="eastAsia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编制</w:t>
      </w:r>
      <w:r>
        <w:rPr>
          <w:rFonts w:hint="eastAsia" w:ascii="宋体" w:hAnsi="宋体" w:eastAsia="宋体" w:cs="宋体"/>
          <w:b/>
          <w:sz w:val="32"/>
          <w:szCs w:val="32"/>
        </w:rPr>
        <w:t>单位：中量工程咨询有限公司</w:t>
      </w:r>
    </w:p>
    <w:p w14:paraId="5AF4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4" w:firstLineChars="300"/>
        <w:jc w:val="both"/>
        <w:textAlignment w:val="auto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编制日期：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日</w:t>
      </w:r>
    </w:p>
    <w:p w14:paraId="2EB637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B1C35EA">
      <w:pPr>
        <w:pStyle w:val="5"/>
        <w:adjustRightInd w:val="0"/>
        <w:snapToGrid w:val="0"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神湾繁花里公交枢纽站增加消防栓工程</w:t>
      </w:r>
    </w:p>
    <w:p w14:paraId="4E15B2A4">
      <w:pPr>
        <w:pStyle w:val="5"/>
        <w:adjustRightInd w:val="0"/>
        <w:snapToGrid w:val="0"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预算编制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报告</w:t>
      </w:r>
    </w:p>
    <w:p w14:paraId="0194FE74">
      <w:pPr>
        <w:spacing w:after="381" w:afterLines="100"/>
        <w:ind w:firstLine="0" w:firstLineChars="0"/>
        <w:jc w:val="right"/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中量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中山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造价〔202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〕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0001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号</w:t>
      </w:r>
    </w:p>
    <w:p w14:paraId="727284A9"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中山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市公共交通运输集团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有限公司：</w:t>
      </w:r>
    </w:p>
    <w:p w14:paraId="6E28B34F">
      <w:pPr>
        <w:ind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根据贵司委托，我单位对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神湾繁花里公交枢纽站增加消防栓工程</w:t>
      </w:r>
      <w:r>
        <w:rPr>
          <w:rFonts w:hint="eastAsia" w:ascii="宋体" w:hAnsi="宋体" w:eastAsia="宋体" w:cs="宋体"/>
          <w:sz w:val="28"/>
          <w:szCs w:val="28"/>
        </w:rPr>
        <w:t>进行了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预算编制</w:t>
      </w:r>
      <w:r>
        <w:rPr>
          <w:rFonts w:hint="eastAsia" w:ascii="宋体" w:hAnsi="宋体" w:eastAsia="宋体" w:cs="宋体"/>
          <w:sz w:val="28"/>
          <w:szCs w:val="28"/>
        </w:rPr>
        <w:t>，本次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预算编制</w:t>
      </w:r>
      <w:r>
        <w:rPr>
          <w:rFonts w:hint="eastAsia" w:ascii="宋体" w:hAnsi="宋体" w:eastAsia="宋体" w:cs="宋体"/>
          <w:sz w:val="28"/>
          <w:szCs w:val="28"/>
        </w:rPr>
        <w:t>是在项目建设单位提供的相关资料基础上进行的，项目建设单位对其提供资料的真实性、完整性和有效性负责，现将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预算编制</w:t>
      </w:r>
      <w:r>
        <w:rPr>
          <w:rFonts w:hint="eastAsia" w:ascii="宋体" w:hAnsi="宋体" w:eastAsia="宋体" w:cs="宋体"/>
          <w:sz w:val="28"/>
          <w:szCs w:val="28"/>
        </w:rPr>
        <w:t>情况报告如下：</w:t>
      </w:r>
    </w:p>
    <w:p w14:paraId="1221D383">
      <w:pPr>
        <w:pStyle w:val="5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3CC9AF0F">
      <w:pPr>
        <w:pStyle w:val="3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项目概况</w:t>
      </w:r>
    </w:p>
    <w:p w14:paraId="498C9A7A">
      <w:pPr>
        <w:pStyle w:val="4"/>
        <w:spacing w:before="190" w:after="190"/>
        <w:ind w:firstLine="281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</w:t>
      </w:r>
    </w:p>
    <w:p w14:paraId="5E3DB3A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本工程建设内容：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详见图纸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90D00EC">
      <w:pPr>
        <w:pStyle w:val="4"/>
        <w:spacing w:before="190" w:after="190"/>
        <w:ind w:firstLine="281" w:firstLine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实施地点</w:t>
      </w:r>
    </w:p>
    <w:p w14:paraId="7526BB53">
      <w:pPr>
        <w:pStyle w:val="5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1.中山市</w:t>
      </w:r>
    </w:p>
    <w:p w14:paraId="74A077D0">
      <w:pPr>
        <w:pStyle w:val="4"/>
        <w:spacing w:before="190" w:after="190"/>
        <w:ind w:firstLine="281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实施单位</w:t>
      </w:r>
    </w:p>
    <w:p w14:paraId="591A123E">
      <w:pPr>
        <w:pStyle w:val="5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1.委托单位：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中山市公共交通运输集团有限公司</w:t>
      </w:r>
    </w:p>
    <w:p w14:paraId="56F9635C">
      <w:pPr>
        <w:pStyle w:val="5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2.建设单位：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中山市公共交通运输集团有限公司</w:t>
      </w:r>
    </w:p>
    <w:p w14:paraId="402C783A">
      <w:pPr>
        <w:pStyle w:val="5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11086322">
      <w:pPr>
        <w:pStyle w:val="5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0FD9A7C9">
      <w:pPr>
        <w:pStyle w:val="4"/>
        <w:numPr>
          <w:ilvl w:val="0"/>
          <w:numId w:val="1"/>
        </w:numPr>
        <w:spacing w:before="190" w:after="190"/>
        <w:ind w:firstLine="281" w:firstLine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编制依据及执行标准</w:t>
      </w:r>
    </w:p>
    <w:p w14:paraId="4DB96A74">
      <w:pPr>
        <w:numPr>
          <w:ilvl w:val="0"/>
          <w:numId w:val="0"/>
        </w:numPr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图纸资料依据</w:t>
      </w:r>
    </w:p>
    <w:p w14:paraId="6D94B1C3">
      <w:pPr>
        <w:pStyle w:val="5"/>
        <w:ind w:left="0" w:leftChars="0"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1.根据业主提供的神湾繁花里公交枢纽站增加消防栓工程图纸。</w:t>
      </w:r>
    </w:p>
    <w:p w14:paraId="4903BF8C">
      <w:pPr>
        <w:pStyle w:val="5"/>
        <w:numPr>
          <w:ilvl w:val="0"/>
          <w:numId w:val="0"/>
        </w:numPr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（二）执行规范及定额</w:t>
      </w:r>
    </w:p>
    <w:p w14:paraId="6B76F37E">
      <w:pPr>
        <w:pStyle w:val="5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本预算按清单计价，根据国家标准《建设工程工程量清单计价规范》（GB50500-2013）、《通用安装工程工程量计算规范》（GB50856-2013）、《广东省通用安装工程综合定额（2018）》等计价依据进行编制。</w:t>
      </w:r>
    </w:p>
    <w:p w14:paraId="2EBFB5FF">
      <w:pPr>
        <w:pStyle w:val="5"/>
        <w:numPr>
          <w:ilvl w:val="0"/>
          <w:numId w:val="0"/>
        </w:numPr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（三）材料价格依据及取费标准</w:t>
      </w:r>
    </w:p>
    <w:p w14:paraId="29C0063E">
      <w:pPr>
        <w:autoSpaceDE w:val="0"/>
        <w:autoSpaceDN w:val="0"/>
        <w:adjustRightInd w:val="0"/>
        <w:spacing w:line="660" w:lineRule="atLeast"/>
        <w:ind w:left="0" w:leftChars="0" w:firstLine="560" w:firstLineChars="200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人工：执行中山市住房和城乡建设局颁发的中建通〔2019〕48号文件调整，定额动态人工调整系数暂定为1.0。</w:t>
      </w:r>
    </w:p>
    <w:p w14:paraId="07220823">
      <w:pPr>
        <w:autoSpaceDE w:val="0"/>
        <w:autoSpaceDN w:val="0"/>
        <w:adjustRightInd w:val="0"/>
        <w:spacing w:line="660" w:lineRule="atLeast"/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2.材料价格：依据广东省建设工程造价管理总站中山分站202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月公布的《中山建设工程经济信息》中的材料信息价，缺项的，但周边城市建设主管部门公布的材料价有列项的，则执行周边城市公布的材料信息价，周边不同城市所公布的材料信息价差异较大的，原则上按各城市公布价的平均价执行，上述资料均缺项者，参考近期市场价。</w:t>
      </w:r>
    </w:p>
    <w:p w14:paraId="2C461AE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0" w:after="190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3.利润：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-SA"/>
        </w:rPr>
        <w:t>通用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安装工程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以人工费与施工机具费之和为基础计算，费率为20%。</w:t>
      </w:r>
    </w:p>
    <w:p w14:paraId="7B2CC5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0" w:after="190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4.绿色施工安全防护措施费：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-SA"/>
        </w:rPr>
        <w:t>通用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工程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按以分部分项工程的人工费与施工机具费之和的35.77%。</w:t>
      </w:r>
    </w:p>
    <w:p w14:paraId="32ADA73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0" w:after="190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5.预算包干费：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通用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工程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按以分部分项工程的人工费与施工机具费之和的10%。</w:t>
      </w:r>
    </w:p>
    <w:p w14:paraId="210846A4"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E00B460">
      <w:pPr>
        <w:pStyle w:val="4"/>
        <w:numPr>
          <w:ilvl w:val="0"/>
          <w:numId w:val="0"/>
        </w:numPr>
        <w:spacing w:before="190" w:after="190"/>
        <w:ind w:leftChars="1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主要说明事项</w:t>
      </w:r>
    </w:p>
    <w:p w14:paraId="5477ECE5">
      <w:pPr>
        <w:pStyle w:val="4"/>
        <w:numPr>
          <w:ilvl w:val="0"/>
          <w:numId w:val="0"/>
        </w:numPr>
        <w:spacing w:before="190" w:after="190"/>
        <w:ind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本工程为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神湾繁花里公交枢纽站增加消防栓工程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材料型号详见预算文件，部分配件需与原主机配套；</w:t>
      </w:r>
    </w:p>
    <w:p w14:paraId="5E90A409">
      <w:pPr>
        <w:pStyle w:val="4"/>
        <w:numPr>
          <w:ilvl w:val="0"/>
          <w:numId w:val="0"/>
        </w:numPr>
        <w:spacing w:before="190" w:after="190"/>
        <w:ind w:firstLine="560" w:firstLineChars="200"/>
        <w:jc w:val="both"/>
        <w:rPr>
          <w:rFonts w:hint="eastAsia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其它未尽事宜，以建设单位答复为准。</w:t>
      </w:r>
    </w:p>
    <w:p w14:paraId="0362EFE0">
      <w:pPr>
        <w:pStyle w:val="2"/>
        <w:rPr>
          <w:rFonts w:hint="eastAsia"/>
          <w:lang w:eastAsia="zh-CN"/>
        </w:rPr>
      </w:pPr>
    </w:p>
    <w:p w14:paraId="7360E9B7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四、编制结果</w:t>
      </w:r>
    </w:p>
    <w:p w14:paraId="5C499D3A">
      <w:pPr>
        <w:pStyle w:val="5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本工程预算编制总金额为47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,933.31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元。</w:t>
      </w:r>
    </w:p>
    <w:p w14:paraId="13FACA75">
      <w:pPr>
        <w:pStyle w:val="5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工程总造价（大写）：肆万柒仟玖佰叁拾叁元叁角壹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</w:t>
      </w:r>
    </w:p>
    <w:p w14:paraId="6839D43C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49FB7D4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B22782A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F9E764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C8ED843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E178F6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3EA0677">
      <w:pPr>
        <w:spacing w:before="952" w:beforeLines="25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编制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单位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中量工程咨询有限公司</w:t>
      </w:r>
    </w:p>
    <w:p w14:paraId="70408C55">
      <w:p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营业执照：（统一社会信用代码）914400007192885354</w:t>
      </w:r>
    </w:p>
    <w:p w14:paraId="468E3340">
      <w:pPr>
        <w:pStyle w:val="2"/>
        <w:rPr>
          <w:rFonts w:hint="eastAsia"/>
        </w:rPr>
      </w:pPr>
    </w:p>
    <w:p w14:paraId="001AF2C8">
      <w:pPr>
        <w:pStyle w:val="2"/>
        <w:rPr>
          <w:rFonts w:hint="eastAsia"/>
        </w:rPr>
      </w:pPr>
    </w:p>
    <w:p w14:paraId="385AB0F5">
      <w:pPr>
        <w:ind w:firstLine="1400" w:firstLineChars="500"/>
        <w:jc w:val="left"/>
        <w:rPr>
          <w:rFonts w:hint="eastAsia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编制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59D5B99">
      <w:pPr>
        <w:pStyle w:val="2"/>
        <w:rPr>
          <w:rFonts w:hint="eastAsia"/>
        </w:rPr>
      </w:pPr>
    </w:p>
    <w:p w14:paraId="56A8570B">
      <w:pPr>
        <w:pStyle w:val="2"/>
        <w:rPr>
          <w:rFonts w:hint="eastAsia"/>
        </w:rPr>
      </w:pPr>
    </w:p>
    <w:p w14:paraId="72FC7564">
      <w:pPr>
        <w:ind w:firstLine="1400" w:firstLineChars="5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复核人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18EAC5AE">
      <w:pPr>
        <w:pStyle w:val="2"/>
        <w:ind w:left="0" w:leftChars="0" w:firstLine="0" w:firstLineChars="0"/>
        <w:rPr>
          <w:rFonts w:hint="eastAsia"/>
        </w:rPr>
      </w:pPr>
    </w:p>
    <w:p w14:paraId="7FB45F85">
      <w:pPr>
        <w:pStyle w:val="2"/>
        <w:ind w:left="0" w:leftChars="0" w:firstLine="0" w:firstLineChars="0"/>
        <w:rPr>
          <w:rFonts w:hint="eastAsia"/>
        </w:rPr>
      </w:pPr>
    </w:p>
    <w:p w14:paraId="73A4DC44">
      <w:pPr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批准人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7B62570F">
      <w:pPr>
        <w:pStyle w:val="2"/>
        <w:rPr>
          <w:rFonts w:hint="eastAsia"/>
          <w:lang w:eastAsia="zh-CN"/>
        </w:rPr>
      </w:pPr>
    </w:p>
    <w:p w14:paraId="2B561D00">
      <w:pPr>
        <w:pStyle w:val="2"/>
        <w:rPr>
          <w:rFonts w:hint="eastAsia"/>
          <w:lang w:eastAsia="zh-CN"/>
        </w:rPr>
      </w:pPr>
    </w:p>
    <w:p w14:paraId="6A5FA1D6">
      <w:pPr>
        <w:pStyle w:val="2"/>
        <w:rPr>
          <w:rFonts w:hint="eastAsia"/>
          <w:lang w:eastAsia="zh-CN"/>
        </w:rPr>
      </w:pPr>
    </w:p>
    <w:p w14:paraId="3D45F567">
      <w:pPr>
        <w:pStyle w:val="17"/>
        <w:rPr>
          <w:rFonts w:hint="default" w:ascii="Calibri" w:hAnsi="Calibri" w:eastAsia="宋体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8"/>
          <w:szCs w:val="24"/>
          <w:lang w:val="en-US" w:eastAsia="zh-CN" w:bidi="ar-SA"/>
        </w:rPr>
        <w:t>法定代表人或者授权人签章：</w:t>
      </w:r>
    </w:p>
    <w:p w14:paraId="4C38A4F9">
      <w:pPr>
        <w:pStyle w:val="5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3A53DBE3">
      <w:pPr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04452E0"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B32D6D6"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BE999">
      <w:pPr>
        <w:ind w:firstLine="3480" w:firstLineChars="1243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1E18EE5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707E17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</w:rPr>
      </w:pPr>
    </w:p>
    <w:p w14:paraId="23A9644F">
      <w:pPr>
        <w:spacing w:before="952" w:beforeLines="250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审核</w:t>
      </w:r>
      <w:r>
        <w:rPr>
          <w:rFonts w:hint="eastAsia" w:ascii="宋体" w:hAnsi="宋体" w:eastAsia="宋体" w:cs="宋体"/>
          <w:b/>
          <w:bCs/>
        </w:rPr>
        <w:t>单位：</w:t>
      </w:r>
      <w:r>
        <w:rPr>
          <w:rFonts w:hint="eastAsia" w:ascii="宋体" w:hAnsi="宋体" w:eastAsia="宋体" w:cs="宋体"/>
        </w:rPr>
        <w:t>中量工程咨询有限公司</w:t>
      </w:r>
    </w:p>
    <w:p w14:paraId="195A4A38">
      <w:pPr>
        <w:ind w:firstLine="560"/>
        <w:jc w:val="center"/>
        <w:rPr>
          <w:rFonts w:hint="eastAsia" w:ascii="宋体" w:hAnsi="宋体" w:eastAsia="宋体" w:cs="宋体"/>
        </w:rPr>
      </w:pPr>
    </w:p>
    <w:p w14:paraId="3449E16A">
      <w:pPr>
        <w:ind w:firstLine="560"/>
        <w:jc w:val="center"/>
        <w:rPr>
          <w:rFonts w:hint="eastAsia" w:ascii="宋体" w:hAnsi="宋体" w:eastAsia="宋体" w:cs="宋体"/>
        </w:rPr>
      </w:pPr>
    </w:p>
    <w:p w14:paraId="070E03DE">
      <w:pPr>
        <w:ind w:firstLine="5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审核人：</w:t>
      </w:r>
    </w:p>
    <w:p w14:paraId="52E1D8C7">
      <w:pPr>
        <w:ind w:firstLine="560"/>
        <w:jc w:val="center"/>
        <w:rPr>
          <w:rFonts w:hint="eastAsia" w:ascii="宋体" w:hAnsi="宋体" w:eastAsia="宋体" w:cs="宋体"/>
        </w:rPr>
      </w:pPr>
    </w:p>
    <w:p w14:paraId="7243F731">
      <w:pPr>
        <w:ind w:firstLine="560"/>
        <w:jc w:val="center"/>
        <w:rPr>
          <w:rFonts w:hint="eastAsia" w:ascii="宋体" w:hAnsi="宋体" w:eastAsia="宋体" w:cs="宋体"/>
        </w:rPr>
      </w:pPr>
    </w:p>
    <w:p w14:paraId="0C816EF2">
      <w:pPr>
        <w:ind w:firstLine="5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复核人：</w:t>
      </w:r>
    </w:p>
    <w:p w14:paraId="2EBBA37A">
      <w:pPr>
        <w:ind w:firstLine="560"/>
        <w:jc w:val="center"/>
        <w:rPr>
          <w:rFonts w:hint="eastAsia" w:ascii="宋体" w:hAnsi="宋体" w:eastAsia="宋体" w:cs="宋体"/>
        </w:rPr>
      </w:pPr>
    </w:p>
    <w:p w14:paraId="1DBA59AB">
      <w:pPr>
        <w:ind w:firstLine="560"/>
        <w:jc w:val="center"/>
        <w:rPr>
          <w:rFonts w:hint="eastAsia" w:ascii="宋体" w:hAnsi="宋体" w:eastAsia="宋体" w:cs="宋体"/>
        </w:rPr>
      </w:pPr>
    </w:p>
    <w:p w14:paraId="4366ADB8">
      <w:pPr>
        <w:ind w:firstLine="56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批准人：</w:t>
      </w:r>
    </w:p>
    <w:p w14:paraId="11B9A62D">
      <w:pPr>
        <w:ind w:firstLine="3480" w:firstLineChars="12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XX年XX月XX日</w:t>
      </w:r>
    </w:p>
    <w:p w14:paraId="71F8744D">
      <w:pPr>
        <w:ind w:firstLine="560"/>
        <w:jc w:val="center"/>
        <w:rPr>
          <w:rFonts w:hint="eastAsia" w:ascii="宋体" w:hAnsi="宋体" w:eastAsia="宋体" w:cs="宋体"/>
        </w:rPr>
      </w:pPr>
    </w:p>
    <w:p w14:paraId="0F33CB69">
      <w:pPr>
        <w:ind w:firstLine="560"/>
        <w:jc w:val="center"/>
        <w:rPr>
          <w:rFonts w:hint="eastAsia" w:ascii="宋体" w:hAnsi="宋体" w:eastAsia="宋体" w:cs="宋体"/>
        </w:rPr>
      </w:pPr>
    </w:p>
    <w:p w14:paraId="0FFBD456">
      <w:pPr>
        <w:pStyle w:val="5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-1132840</wp:posOffset>
            </wp:positionH>
            <wp:positionV relativeFrom="page">
              <wp:posOffset>-40005</wp:posOffset>
            </wp:positionV>
            <wp:extent cx="7601585" cy="10746105"/>
            <wp:effectExtent l="0" t="0" r="18415" b="17145"/>
            <wp:wrapNone/>
            <wp:docPr id="3" name="图片 3" descr="C:\Users\asus\Pictures\Saved Pictures\8d3fc9d41d479a9aa25914159952cab.jpg8d3fc9d41d479a9aa25914159952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sus\Pictures\Saved Pictures\8d3fc9d41d479a9aa25914159952cab.jpg8d3fc9d41d479a9aa25914159952cab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1585" cy="1074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18926">
      <w:pPr>
        <w:ind w:left="0" w:leftChars="0" w:firstLine="0" w:firstLineChars="0"/>
        <w:rPr>
          <w:rFonts w:hint="eastAsia" w:ascii="宋体" w:hAnsi="宋体" w:eastAsia="宋体" w:cs="宋体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06_壥〆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9AE77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42934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E7AF">
    <w:pPr>
      <w:pStyle w:val="6"/>
      <w:jc w:val="center"/>
      <w:rPr>
        <w:rFonts w:hint="eastAsia"/>
        <w:lang w:val="en-US" w:eastAsia="zh-CN"/>
      </w:rPr>
    </w:pPr>
  </w:p>
  <w:p w14:paraId="5E71872E">
    <w:pPr>
      <w:pStyle w:val="6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6F36F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6F36F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中正厚德  量才精业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6C9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D427">
    <w:pPr>
      <w:pStyle w:val="7"/>
      <w:ind w:left="0" w:leftChars="0" w:firstLine="0" w:firstLineChars="0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16735" cy="386715"/>
          <wp:effectExtent l="0" t="0" r="12065" b="13335"/>
          <wp:docPr id="2" name="图片 2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组合4"/>
                  <pic:cNvPicPr>
                    <a:picLocks noChangeAspect="1"/>
                  </pic:cNvPicPr>
                </pic:nvPicPr>
                <pic:blipFill>
                  <a:blip r:embed="rId1"/>
                  <a:srcRect l="12099" t="9191" r="12561" b="10776"/>
                  <a:stretch>
                    <a:fillRect/>
                  </a:stretch>
                </pic:blipFill>
                <pic:spPr>
                  <a:xfrm>
                    <a:off x="0" y="0"/>
                    <a:ext cx="181673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6D6B0C">
    <w:pPr>
      <w:pStyle w:val="7"/>
      <w:ind w:left="0" w:leftChars="0" w:firstLine="0" w:firstLineChars="0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DFC81"/>
    <w:multiLevelType w:val="singleLevel"/>
    <w:tmpl w:val="9CCDFC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ThjNzMzZTE1ZDA4ZGIwNjJlZTRlYmUwYmQ0NWQifQ=="/>
  </w:docVars>
  <w:rsids>
    <w:rsidRoot w:val="00000000"/>
    <w:rsid w:val="00AE6F47"/>
    <w:rsid w:val="0222211B"/>
    <w:rsid w:val="04BA4E4C"/>
    <w:rsid w:val="059507E9"/>
    <w:rsid w:val="08981A73"/>
    <w:rsid w:val="0CCE1EE5"/>
    <w:rsid w:val="0F4E6759"/>
    <w:rsid w:val="182C4F39"/>
    <w:rsid w:val="1A1264E1"/>
    <w:rsid w:val="1D481EA4"/>
    <w:rsid w:val="1D96102F"/>
    <w:rsid w:val="1E2B181D"/>
    <w:rsid w:val="1E8F67E2"/>
    <w:rsid w:val="1EE2454D"/>
    <w:rsid w:val="1EED4F07"/>
    <w:rsid w:val="223E5347"/>
    <w:rsid w:val="223E5CC4"/>
    <w:rsid w:val="25ED0689"/>
    <w:rsid w:val="2957429E"/>
    <w:rsid w:val="2A692D8C"/>
    <w:rsid w:val="2A7C3B04"/>
    <w:rsid w:val="2DB9645B"/>
    <w:rsid w:val="2E3E4702"/>
    <w:rsid w:val="334A3A04"/>
    <w:rsid w:val="354C189E"/>
    <w:rsid w:val="39C4617F"/>
    <w:rsid w:val="3A8B4175"/>
    <w:rsid w:val="3BB75D4C"/>
    <w:rsid w:val="40BE0AAD"/>
    <w:rsid w:val="41E37A7D"/>
    <w:rsid w:val="4430710C"/>
    <w:rsid w:val="49364798"/>
    <w:rsid w:val="4BAC7E1B"/>
    <w:rsid w:val="4BF6390B"/>
    <w:rsid w:val="4FAA458C"/>
    <w:rsid w:val="4FD9732F"/>
    <w:rsid w:val="503C5660"/>
    <w:rsid w:val="511147B8"/>
    <w:rsid w:val="51C62CA5"/>
    <w:rsid w:val="52CD6DC1"/>
    <w:rsid w:val="531A0BF4"/>
    <w:rsid w:val="537904B1"/>
    <w:rsid w:val="541D6641"/>
    <w:rsid w:val="554B4DA3"/>
    <w:rsid w:val="57973AAF"/>
    <w:rsid w:val="58E01C94"/>
    <w:rsid w:val="5D564A42"/>
    <w:rsid w:val="5D8F34E6"/>
    <w:rsid w:val="5F976145"/>
    <w:rsid w:val="67645ED1"/>
    <w:rsid w:val="6BE170FC"/>
    <w:rsid w:val="6CE71DB8"/>
    <w:rsid w:val="6DE84C13"/>
    <w:rsid w:val="71A32FC5"/>
    <w:rsid w:val="735A7A79"/>
    <w:rsid w:val="763D4BB9"/>
    <w:rsid w:val="770D74D2"/>
    <w:rsid w:val="7AAD4C87"/>
    <w:rsid w:val="7B9E3F7F"/>
    <w:rsid w:val="7D0502B1"/>
    <w:rsid w:val="7DC80E25"/>
    <w:rsid w:val="7FA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120" w:after="120"/>
      <w:ind w:firstLine="0" w:firstLineChars="0"/>
      <w:outlineLvl w:val="0"/>
    </w:pPr>
    <w:rPr>
      <w:b/>
      <w:bCs/>
      <w:kern w:val="4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="50" w:beforeLines="50" w:after="50" w:afterLines="50"/>
      <w:ind w:firstLine="0" w:firstLineChars="0"/>
      <w:jc w:val="left"/>
      <w:outlineLvl w:val="2"/>
    </w:pPr>
    <w:rPr>
      <w:rFonts w:hint="eastAsia" w:cs="宋体"/>
      <w:b/>
      <w:kern w:val="0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autoRedefine/>
    <w:qFormat/>
    <w:uiPriority w:val="0"/>
    <w:pPr>
      <w:widowControl/>
    </w:pPr>
    <w:rPr>
      <w:rFonts w:cs="宋体"/>
      <w:color w:val="000000"/>
      <w:kern w:val="0"/>
      <w:szCs w:val="20"/>
    </w:rPr>
  </w:style>
  <w:style w:type="paragraph" w:styleId="5">
    <w:name w:val="Body Text"/>
    <w:basedOn w:val="1"/>
    <w:autoRedefine/>
    <w:semiHidden/>
    <w:unhideWhenUsed/>
    <w:qFormat/>
    <w:uiPriority w:val="99"/>
    <w:rPr>
      <w:rFonts w:eastAsia="仿宋_GB2312"/>
      <w:sz w:val="30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semiHidden/>
    <w:unhideWhenUsed/>
    <w:qFormat/>
    <w:uiPriority w:val="99"/>
  </w:style>
  <w:style w:type="paragraph" w:customStyle="1" w:styleId="12">
    <w:name w:val="分类号"/>
    <w:basedOn w:val="1"/>
    <w:autoRedefine/>
    <w:qFormat/>
    <w:uiPriority w:val="0"/>
    <w:pPr>
      <w:spacing w:line="240" w:lineRule="auto"/>
      <w:ind w:firstLine="0" w:firstLineChars="0"/>
    </w:pPr>
    <w:rPr>
      <w:rFonts w:ascii="仿宋_GB2312" w:hAnsi="Times New Roman" w:eastAsia="仿宋_GB2312"/>
      <w:sz w:val="28"/>
      <w:szCs w:val="28"/>
    </w:rPr>
  </w:style>
  <w:style w:type="paragraph" w:customStyle="1" w:styleId="13">
    <w:name w:val="封面日期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黑体" w:hAnsi="Times New Roman" w:eastAsia="黑体"/>
      <w:sz w:val="32"/>
      <w:szCs w:val="32"/>
    </w:rPr>
  </w:style>
  <w:style w:type="paragraph" w:customStyle="1" w:styleId="14">
    <w:name w:val="论文标题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楷体_GB2312"/>
      <w:b/>
      <w:kern w:val="36"/>
      <w:sz w:val="52"/>
      <w:szCs w:val="52"/>
    </w:rPr>
  </w:style>
  <w:style w:type="paragraph" w:customStyle="1" w:styleId="15">
    <w:name w:val="硕士学位论文"/>
    <w:basedOn w:val="1"/>
    <w:autoRedefine/>
    <w:qFormat/>
    <w:uiPriority w:val="0"/>
    <w:pPr>
      <w:spacing w:before="240" w:line="240" w:lineRule="auto"/>
      <w:ind w:firstLine="0" w:firstLineChars="0"/>
      <w:jc w:val="center"/>
    </w:pPr>
    <w:rPr>
      <w:rFonts w:ascii="Times New Roman" w:hAnsi="Times New Roman"/>
      <w:sz w:val="44"/>
      <w:szCs w:val="44"/>
    </w:rPr>
  </w:style>
  <w:style w:type="paragraph" w:customStyle="1" w:styleId="16">
    <w:name w:val="研究生姓名"/>
    <w:basedOn w:val="1"/>
    <w:autoRedefine/>
    <w:qFormat/>
    <w:uiPriority w:val="0"/>
    <w:pPr>
      <w:spacing w:line="240" w:lineRule="auto"/>
      <w:ind w:firstLine="700" w:firstLineChars="700"/>
    </w:pPr>
    <w:rPr>
      <w:rFonts w:ascii="Times New Roman" w:hAnsi="Times New Roman"/>
      <w:sz w:val="28"/>
      <w:szCs w:val="28"/>
    </w:rPr>
  </w:style>
  <w:style w:type="paragraph" w:customStyle="1" w:styleId="1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_x0006_壥〆..." w:hAnsi="宋体_x0006_壥〆..." w:eastAsia="宋体_x0006_壥〆...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1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862</Words>
  <Characters>930</Characters>
  <Lines>1</Lines>
  <Paragraphs>1</Paragraphs>
  <TotalTime>235</TotalTime>
  <ScaleCrop>false</ScaleCrop>
  <LinksUpToDate>false</LinksUpToDate>
  <CharactersWithSpaces>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笑面*桃花</cp:lastModifiedBy>
  <dcterms:modified xsi:type="dcterms:W3CDTF">2025-02-13T00:52:13Z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030395D3D89047A99D75DCF0D19E64AC</vt:lpwstr>
  </property>
  <property fmtid="{D5CDD505-2E9C-101B-9397-08002B2CF9AE}" pid="4" name="KSOTemplateDocerSaveRecord">
    <vt:lpwstr>eyJoZGlkIjoiZDM3NThjNzMzZTE1ZDA4ZGIwNjJlZTRlYmUwYmQ0NWQiLCJ1c2VySWQiOiIzNTQxOTkyMjQifQ==</vt:lpwstr>
  </property>
</Properties>
</file>