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ascii="宋体" w:hAnsi="宋体" w:cs="宋体"/>
          <w:b/>
          <w:sz w:val="32"/>
          <w:szCs w:val="32"/>
        </w:rPr>
      </w:pPr>
    </w:p>
    <w:p>
      <w:pPr>
        <w:pStyle w:val="17"/>
        <w:adjustRightInd w:val="0"/>
        <w:snapToGrid w:val="0"/>
        <w:spacing w:line="360" w:lineRule="auto"/>
        <w:jc w:val="center"/>
        <w:rPr>
          <w:rFonts w:hAnsi="宋体" w:cs="宋体"/>
          <w:b/>
          <w:sz w:val="44"/>
          <w:szCs w:val="44"/>
          <w:lang w:val="zh-CN"/>
        </w:rPr>
      </w:pPr>
      <w:bookmarkStart w:id="0" w:name="_Toc22419"/>
    </w:p>
    <w:p>
      <w:pPr>
        <w:pStyle w:val="17"/>
        <w:adjustRightInd w:val="0"/>
        <w:snapToGrid w:val="0"/>
        <w:spacing w:line="360" w:lineRule="auto"/>
        <w:jc w:val="center"/>
        <w:rPr>
          <w:rFonts w:hAnsi="宋体" w:cs="宋体"/>
          <w:b/>
          <w:sz w:val="44"/>
          <w:szCs w:val="44"/>
          <w:lang w:val="zh-CN"/>
        </w:rPr>
      </w:pPr>
    </w:p>
    <w:p>
      <w:pPr>
        <w:pStyle w:val="17"/>
        <w:adjustRightInd w:val="0"/>
        <w:snapToGrid w:val="0"/>
        <w:spacing w:line="360" w:lineRule="auto"/>
        <w:jc w:val="center"/>
        <w:rPr>
          <w:rFonts w:hAnsi="宋体" w:cs="宋体"/>
          <w:b/>
          <w:kern w:val="0"/>
          <w:sz w:val="44"/>
          <w:szCs w:val="44"/>
        </w:rPr>
      </w:pPr>
      <w:r>
        <w:rPr>
          <w:rFonts w:hint="eastAsia" w:hAnsi="宋体" w:cs="宋体"/>
          <w:b/>
          <w:kern w:val="0"/>
          <w:sz w:val="52"/>
          <w:szCs w:val="52"/>
        </w:rPr>
        <w:t>中山市公共交通运输集团有限公司</w:t>
      </w:r>
    </w:p>
    <w:p>
      <w:pPr>
        <w:widowControl/>
        <w:tabs>
          <w:tab w:val="left" w:pos="567"/>
        </w:tabs>
        <w:autoSpaceDE w:val="0"/>
        <w:autoSpaceDN w:val="0"/>
        <w:jc w:val="center"/>
        <w:textAlignment w:val="bottom"/>
        <w:rPr>
          <w:rFonts w:ascii="宋体" w:hAnsi="宋体" w:cs="宋体"/>
          <w:b/>
          <w:sz w:val="44"/>
          <w:szCs w:val="44"/>
        </w:rPr>
      </w:pPr>
      <w:r>
        <w:rPr>
          <w:rFonts w:hint="eastAsia" w:hAnsi="宋体" w:cs="宋体"/>
          <w:b/>
          <w:kern w:val="0"/>
          <w:sz w:val="44"/>
          <w:szCs w:val="44"/>
        </w:rPr>
        <w:t>公共汽车车身外观图装等设计服务采购项目</w:t>
      </w:r>
      <w:bookmarkStart w:id="1" w:name="_Toc29636"/>
      <w:bookmarkStart w:id="2" w:name="_Toc13975"/>
      <w:r>
        <w:rPr>
          <w:rFonts w:hint="eastAsia" w:ascii="宋体" w:hAnsi="宋体" w:cs="宋体"/>
          <w:b/>
          <w:sz w:val="44"/>
          <w:szCs w:val="44"/>
        </w:rPr>
        <w:t xml:space="preserve"> </w:t>
      </w:r>
    </w:p>
    <w:p>
      <w:pPr>
        <w:widowControl/>
        <w:tabs>
          <w:tab w:val="left" w:pos="567"/>
        </w:tabs>
        <w:autoSpaceDE w:val="0"/>
        <w:autoSpaceDN w:val="0"/>
        <w:jc w:val="center"/>
        <w:textAlignment w:val="bottom"/>
        <w:rPr>
          <w:rFonts w:ascii="宋体" w:hAnsi="宋体" w:cs="宋体"/>
          <w:b/>
          <w:sz w:val="44"/>
          <w:szCs w:val="44"/>
        </w:rPr>
      </w:pPr>
    </w:p>
    <w:p>
      <w:pPr>
        <w:widowControl/>
        <w:tabs>
          <w:tab w:val="left" w:pos="567"/>
        </w:tabs>
        <w:autoSpaceDE w:val="0"/>
        <w:autoSpaceDN w:val="0"/>
        <w:jc w:val="center"/>
        <w:textAlignment w:val="bottom"/>
        <w:rPr>
          <w:rFonts w:ascii="宋体" w:hAnsi="宋体" w:cs="宋体"/>
          <w:sz w:val="96"/>
          <w:szCs w:val="28"/>
        </w:rPr>
      </w:pPr>
      <w:r>
        <w:rPr>
          <w:rFonts w:hint="eastAsia" w:ascii="宋体" w:hAnsi="宋体" w:cs="宋体"/>
          <w:b/>
          <w:bCs/>
          <w:sz w:val="96"/>
          <w:szCs w:val="28"/>
        </w:rPr>
        <w:t>采购文件</w:t>
      </w:r>
    </w:p>
    <w:bookmarkEnd w:id="1"/>
    <w:bookmarkEnd w:id="2"/>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sz w:val="32"/>
          <w:szCs w:val="32"/>
        </w:rPr>
      </w:pPr>
    </w:p>
    <w:p>
      <w:pPr>
        <w:pStyle w:val="17"/>
        <w:adjustRightInd w:val="0"/>
        <w:snapToGrid w:val="0"/>
        <w:spacing w:line="360" w:lineRule="auto"/>
        <w:jc w:val="center"/>
        <w:outlineLvl w:val="0"/>
        <w:rPr>
          <w:rFonts w:hAnsi="宋体" w:cs="宋体"/>
          <w:sz w:val="32"/>
          <w:szCs w:val="32"/>
        </w:rPr>
      </w:pPr>
    </w:p>
    <w:p>
      <w:pPr>
        <w:pStyle w:val="17"/>
        <w:adjustRightInd w:val="0"/>
        <w:snapToGrid w:val="0"/>
        <w:spacing w:line="360" w:lineRule="auto"/>
        <w:jc w:val="center"/>
        <w:outlineLvl w:val="0"/>
        <w:rPr>
          <w:rFonts w:hAnsi="宋体" w:cs="宋体"/>
          <w:sz w:val="32"/>
          <w:szCs w:val="32"/>
        </w:rPr>
      </w:pPr>
    </w:p>
    <w:p>
      <w:pPr>
        <w:pStyle w:val="17"/>
        <w:adjustRightInd w:val="0"/>
        <w:snapToGrid w:val="0"/>
        <w:spacing w:line="360" w:lineRule="auto"/>
        <w:outlineLvl w:val="0"/>
        <w:rPr>
          <w:rFonts w:hAnsi="宋体" w:cs="宋体"/>
          <w:sz w:val="32"/>
          <w:szCs w:val="32"/>
        </w:rPr>
      </w:pPr>
    </w:p>
    <w:p>
      <w:pPr>
        <w:pStyle w:val="17"/>
        <w:adjustRightInd w:val="0"/>
        <w:snapToGrid w:val="0"/>
        <w:spacing w:line="360" w:lineRule="auto"/>
        <w:jc w:val="center"/>
        <w:outlineLvl w:val="0"/>
        <w:rPr>
          <w:rFonts w:hAnsi="宋体" w:cs="宋体"/>
          <w:sz w:val="32"/>
          <w:szCs w:val="32"/>
        </w:rPr>
      </w:pPr>
      <w:r>
        <w:rPr>
          <w:rFonts w:hint="eastAsia" w:hAnsi="宋体" w:cs="宋体"/>
          <w:sz w:val="32"/>
          <w:szCs w:val="32"/>
        </w:rPr>
        <w:t>中山市公共交通运输集团有限公司</w:t>
      </w:r>
      <w:bookmarkStart w:id="3" w:name="_Toc2576"/>
      <w:bookmarkStart w:id="4" w:name="_Toc14779"/>
    </w:p>
    <w:p>
      <w:pPr>
        <w:pStyle w:val="31"/>
        <w:ind w:firstLine="320"/>
        <w:jc w:val="center"/>
        <w:rPr>
          <w:rFonts w:ascii="宋体" w:hAnsi="宋体" w:cs="宋体"/>
          <w:b/>
          <w:sz w:val="44"/>
          <w:szCs w:val="44"/>
          <w:lang w:val="zh-CN"/>
        </w:rPr>
      </w:pPr>
      <w:r>
        <w:rPr>
          <w:rFonts w:hint="eastAsia" w:ascii="宋体" w:hAnsi="宋体" w:cs="宋体"/>
          <w:sz w:val="32"/>
          <w:szCs w:val="32"/>
        </w:rPr>
        <w:t>2023年10月</w:t>
      </w:r>
    </w:p>
    <w:p>
      <w:pPr>
        <w:spacing w:line="460" w:lineRule="exact"/>
        <w:jc w:val="center"/>
        <w:rPr>
          <w:rFonts w:ascii="宋体" w:hAnsi="宋体" w:cs="宋体"/>
          <w:b/>
          <w:sz w:val="44"/>
          <w:szCs w:val="28"/>
        </w:rPr>
      </w:pPr>
    </w:p>
    <w:p>
      <w:pPr>
        <w:spacing w:line="460" w:lineRule="exact"/>
        <w:jc w:val="center"/>
        <w:rPr>
          <w:rFonts w:ascii="宋体" w:hAnsi="宋体" w:cs="宋体"/>
          <w:b/>
          <w:sz w:val="44"/>
          <w:szCs w:val="28"/>
        </w:rPr>
      </w:pPr>
      <w:r>
        <w:rPr>
          <w:rFonts w:hint="eastAsia" w:ascii="宋体" w:hAnsi="宋体" w:cs="宋体"/>
          <w:b/>
          <w:sz w:val="44"/>
          <w:szCs w:val="28"/>
        </w:rPr>
        <w:br w:type="page"/>
      </w:r>
      <w:r>
        <w:rPr>
          <w:rFonts w:hint="eastAsia" w:ascii="宋体" w:hAnsi="宋体" w:cs="宋体"/>
          <w:b/>
          <w:sz w:val="44"/>
          <w:szCs w:val="28"/>
        </w:rPr>
        <w:t>目  录</w:t>
      </w:r>
    </w:p>
    <w:p>
      <w:pPr>
        <w:spacing w:line="460" w:lineRule="exact"/>
        <w:jc w:val="center"/>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第一部分  邀请函</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第二部分  用户需求书</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第三部分  评审标准</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第四部分  参评响应文件格式</w:t>
      </w:r>
    </w:p>
    <w:p>
      <w:pPr>
        <w:pStyle w:val="17"/>
        <w:adjustRightInd w:val="0"/>
        <w:snapToGrid w:val="0"/>
        <w:spacing w:line="560" w:lineRule="exact"/>
        <w:jc w:val="center"/>
        <w:outlineLvl w:val="0"/>
        <w:rPr>
          <w:rFonts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44"/>
        <w:rPr>
          <w:rFonts w:ascii="宋体" w:hAnsi="宋体" w:cs="宋体"/>
          <w:b/>
          <w:bCs/>
          <w:sz w:val="44"/>
          <w:szCs w:val="44"/>
        </w:rPr>
      </w:pPr>
    </w:p>
    <w:p>
      <w:pPr>
        <w:pStyle w:val="44"/>
        <w:rPr>
          <w:rFonts w:ascii="宋体" w:hAnsi="宋体" w:cs="宋体"/>
          <w:b/>
          <w:bCs/>
          <w:sz w:val="44"/>
          <w:szCs w:val="44"/>
        </w:rPr>
      </w:pPr>
    </w:p>
    <w:p/>
    <w:p>
      <w:pPr>
        <w:pStyle w:val="17"/>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br w:type="page"/>
      </w:r>
      <w:r>
        <w:rPr>
          <w:rFonts w:hint="eastAsia" w:hAnsi="宋体" w:cs="宋体"/>
          <w:b/>
          <w:bCs/>
          <w:sz w:val="44"/>
          <w:szCs w:val="44"/>
        </w:rPr>
        <w:t>第一部分  邀请函</w:t>
      </w:r>
    </w:p>
    <w:p>
      <w:pPr>
        <w:spacing w:line="560" w:lineRule="exact"/>
        <w:jc w:val="left"/>
        <w:rPr>
          <w:rFonts w:ascii="宋体" w:hAnsi="宋体" w:cs="宋体"/>
          <w:spacing w:val="20"/>
          <w:sz w:val="24"/>
        </w:rPr>
      </w:pPr>
      <w:r>
        <w:rPr>
          <w:rFonts w:hint="eastAsia" w:ascii="宋体" w:hAnsi="宋体" w:cs="宋体"/>
          <w:spacing w:val="20"/>
          <w:sz w:val="24"/>
        </w:rPr>
        <w:t>各潜在供应商：</w:t>
      </w:r>
    </w:p>
    <w:p>
      <w:pPr>
        <w:spacing w:line="560" w:lineRule="exact"/>
        <w:ind w:firstLine="560" w:firstLineChars="200"/>
        <w:jc w:val="left"/>
        <w:rPr>
          <w:rFonts w:ascii="宋体" w:hAnsi="宋体" w:cs="宋体"/>
          <w:sz w:val="24"/>
        </w:rPr>
      </w:pPr>
      <w:r>
        <w:rPr>
          <w:rFonts w:hint="eastAsia" w:ascii="宋体" w:hAnsi="宋体" w:cs="宋体"/>
          <w:spacing w:val="20"/>
          <w:sz w:val="24"/>
        </w:rPr>
        <w:t>现就中山市公共交通运输集团有限公司公共汽车车身外观图装等设计服务采购项目进行公开采购，欢迎符合资格条件的供应商参与评选，有关事项如下：</w:t>
      </w:r>
    </w:p>
    <w:p>
      <w:pPr>
        <w:numPr>
          <w:ilvl w:val="255"/>
          <w:numId w:val="0"/>
        </w:numPr>
        <w:spacing w:line="560" w:lineRule="exact"/>
        <w:ind w:firstLine="482" w:firstLineChars="200"/>
        <w:rPr>
          <w:rFonts w:ascii="宋体" w:hAnsi="宋体" w:cs="宋体"/>
          <w:spacing w:val="20"/>
          <w:sz w:val="24"/>
        </w:rPr>
      </w:pPr>
      <w:r>
        <w:rPr>
          <w:rFonts w:hint="eastAsia" w:ascii="宋体" w:hAnsi="宋体" w:cs="宋体"/>
          <w:b/>
          <w:bCs/>
          <w:sz w:val="24"/>
        </w:rPr>
        <w:t>一、项目名称：</w:t>
      </w:r>
      <w:r>
        <w:rPr>
          <w:rFonts w:hint="eastAsia" w:ascii="宋体" w:hAnsi="宋体" w:cs="宋体"/>
          <w:sz w:val="24"/>
        </w:rPr>
        <w:t>中山市公共交通运输集团有限公司</w:t>
      </w:r>
      <w:r>
        <w:rPr>
          <w:rFonts w:hint="eastAsia" w:ascii="宋体" w:hAnsi="宋体" w:cs="宋体"/>
          <w:spacing w:val="20"/>
          <w:sz w:val="24"/>
        </w:rPr>
        <w:t>公共汽车车身外观图装等设计服务采购项目</w:t>
      </w:r>
    </w:p>
    <w:p>
      <w:pPr>
        <w:spacing w:line="560" w:lineRule="exact"/>
        <w:ind w:firstLine="482" w:firstLineChars="200"/>
        <w:rPr>
          <w:rFonts w:ascii="宋体" w:hAnsi="宋体" w:cs="宋体"/>
          <w:sz w:val="24"/>
        </w:rPr>
      </w:pPr>
      <w:r>
        <w:rPr>
          <w:rFonts w:hint="eastAsia" w:ascii="宋体" w:hAnsi="宋体" w:cs="宋体"/>
          <w:b/>
          <w:bCs/>
          <w:sz w:val="24"/>
        </w:rPr>
        <w:t>二、项目要求：</w:t>
      </w:r>
      <w:r>
        <w:rPr>
          <w:rFonts w:hint="eastAsia" w:ascii="宋体" w:hAnsi="宋体" w:cs="宋体"/>
          <w:sz w:val="24"/>
        </w:rPr>
        <w:t>详细技术参数见第二部分《用户需求书》</w:t>
      </w:r>
    </w:p>
    <w:p>
      <w:pPr>
        <w:spacing w:line="560" w:lineRule="exact"/>
        <w:ind w:firstLine="482" w:firstLineChars="200"/>
        <w:rPr>
          <w:rFonts w:ascii="宋体" w:hAnsi="宋体" w:cs="宋体"/>
          <w:b/>
          <w:bCs/>
          <w:sz w:val="24"/>
        </w:rPr>
      </w:pPr>
      <w:r>
        <w:rPr>
          <w:rFonts w:hint="eastAsia" w:ascii="宋体" w:hAnsi="宋体" w:cs="宋体"/>
          <w:b/>
          <w:bCs/>
          <w:sz w:val="24"/>
        </w:rPr>
        <w:t>三、资金来源：</w:t>
      </w:r>
      <w:r>
        <w:rPr>
          <w:rFonts w:hint="eastAsia" w:ascii="宋体" w:hAnsi="宋体" w:cs="宋体"/>
          <w:sz w:val="24"/>
        </w:rPr>
        <w:t>自筹资金</w:t>
      </w:r>
    </w:p>
    <w:p>
      <w:pPr>
        <w:spacing w:line="560" w:lineRule="exact"/>
        <w:ind w:firstLine="482" w:firstLineChars="200"/>
        <w:rPr>
          <w:rFonts w:ascii="宋体" w:hAnsi="宋体" w:cs="宋体"/>
          <w:b/>
          <w:bCs/>
          <w:sz w:val="24"/>
        </w:rPr>
      </w:pPr>
      <w:r>
        <w:rPr>
          <w:rFonts w:hint="eastAsia" w:ascii="宋体" w:hAnsi="宋体" w:cs="宋体"/>
          <w:b/>
          <w:bCs/>
          <w:sz w:val="24"/>
        </w:rPr>
        <w:t>四、预算金额及总报价限价：</w:t>
      </w:r>
      <w:r>
        <w:rPr>
          <w:rFonts w:hint="eastAsia" w:ascii="宋体" w:hAnsi="宋体" w:cs="宋体"/>
          <w:sz w:val="24"/>
        </w:rPr>
        <w:t>不高于¥61300.00元</w:t>
      </w:r>
    </w:p>
    <w:p>
      <w:pPr>
        <w:spacing w:line="560" w:lineRule="exact"/>
        <w:ind w:firstLine="482" w:firstLineChars="200"/>
        <w:rPr>
          <w:rFonts w:ascii="宋体" w:hAnsi="宋体" w:cs="宋体"/>
          <w:b/>
          <w:bCs/>
          <w:sz w:val="24"/>
        </w:rPr>
      </w:pPr>
      <w:r>
        <w:rPr>
          <w:rFonts w:hint="eastAsia" w:ascii="宋体" w:hAnsi="宋体" w:cs="宋体"/>
          <w:b/>
          <w:bCs/>
          <w:sz w:val="24"/>
        </w:rPr>
        <w:t>五、项目内容</w:t>
      </w:r>
    </w:p>
    <w:p>
      <w:pPr>
        <w:spacing w:line="560" w:lineRule="exact"/>
        <w:ind w:firstLine="480" w:firstLineChars="200"/>
        <w:rPr>
          <w:rFonts w:ascii="宋体" w:hAnsi="宋体" w:eastAsia="宋体" w:cs="宋体"/>
          <w:sz w:val="24"/>
          <w:szCs w:val="24"/>
        </w:rPr>
      </w:pPr>
      <w:r>
        <w:rPr>
          <w:rFonts w:hint="eastAsia" w:ascii="宋体" w:hAnsi="宋体" w:cs="宋体"/>
          <w:sz w:val="24"/>
        </w:rPr>
        <w:t>（一）根据采购人的要求</w:t>
      </w:r>
      <w:r>
        <w:rPr>
          <w:rFonts w:hint="eastAsia" w:ascii="宋体" w:hAnsi="宋体" w:eastAsia="宋体" w:cs="宋体"/>
          <w:sz w:val="24"/>
          <w:szCs w:val="24"/>
        </w:rPr>
        <w:t>设计</w:t>
      </w:r>
      <w:r>
        <w:rPr>
          <w:rFonts w:ascii="宋体" w:hAnsi="宋体" w:eastAsia="宋体" w:cs="宋体"/>
          <w:sz w:val="24"/>
          <w:szCs w:val="24"/>
        </w:rPr>
        <w:t>3个精美方案，</w:t>
      </w:r>
      <w:r>
        <w:rPr>
          <w:rFonts w:hint="eastAsia" w:ascii="宋体" w:hAnsi="宋体" w:cs="宋体"/>
          <w:sz w:val="24"/>
          <w:u w:val="single"/>
        </w:rPr>
        <w:t xml:space="preserve"> </w:t>
      </w:r>
      <w:r>
        <w:rPr>
          <w:rFonts w:ascii="宋体" w:hAnsi="宋体" w:cs="宋体"/>
          <w:sz w:val="24"/>
          <w:u w:val="single"/>
        </w:rPr>
        <w:t>14</w:t>
      </w:r>
      <w:r>
        <w:rPr>
          <w:rFonts w:hint="eastAsia" w:ascii="宋体" w:hAnsi="宋体" w:cs="宋体"/>
          <w:sz w:val="24"/>
          <w:u w:val="single"/>
        </w:rPr>
        <w:t xml:space="preserve">  </w:t>
      </w:r>
      <w:r>
        <w:rPr>
          <w:rFonts w:hint="eastAsia" w:ascii="宋体" w:hAnsi="宋体" w:cs="宋体"/>
          <w:sz w:val="24"/>
        </w:rPr>
        <w:t>个自然日内须出具设计方案初稿，初稿征得采购人同意后</w:t>
      </w:r>
      <w:r>
        <w:rPr>
          <w:rFonts w:hint="eastAsia" w:ascii="宋体" w:hAnsi="宋体" w:cs="宋体"/>
          <w:sz w:val="24"/>
          <w:u w:val="single"/>
        </w:rPr>
        <w:t xml:space="preserve"> </w:t>
      </w:r>
      <w:r>
        <w:rPr>
          <w:rFonts w:ascii="宋体" w:hAnsi="宋体" w:cs="宋体"/>
          <w:sz w:val="24"/>
          <w:u w:val="single"/>
        </w:rPr>
        <w:t>6</w:t>
      </w:r>
      <w:r>
        <w:rPr>
          <w:rFonts w:hint="eastAsia" w:ascii="宋体" w:hAnsi="宋体" w:cs="宋体"/>
          <w:sz w:val="24"/>
          <w:u w:val="single"/>
        </w:rPr>
        <w:t xml:space="preserve">  </w:t>
      </w:r>
      <w:r>
        <w:rPr>
          <w:rFonts w:hint="eastAsia" w:ascii="宋体" w:hAnsi="宋体" w:eastAsia="宋体" w:cs="宋体"/>
          <w:sz w:val="24"/>
          <w:szCs w:val="24"/>
        </w:rPr>
        <w:t>个自然日内须出具设计方案</w:t>
      </w:r>
      <w:r>
        <w:rPr>
          <w:rFonts w:hint="eastAsia" w:ascii="宋体" w:hAnsi="宋体" w:cs="宋体"/>
          <w:sz w:val="24"/>
        </w:rPr>
        <w:t>终稿。本项目须20个工作日内交付成果文件。</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（二）设计方案完成后要形成文字报告，解释各方案主题的内涵</w:t>
      </w:r>
      <w:r>
        <w:rPr>
          <w:rFonts w:hint="eastAsia" w:ascii="宋体" w:hAnsi="宋体" w:cs="宋体"/>
          <w:sz w:val="24"/>
        </w:rPr>
        <w:t>。</w:t>
      </w:r>
    </w:p>
    <w:p>
      <w:pPr>
        <w:widowControl/>
        <w:spacing w:line="560" w:lineRule="exact"/>
        <w:ind w:firstLine="480" w:firstLineChars="200"/>
        <w:rPr>
          <w:rFonts w:ascii="宋体" w:hAnsi="宋体" w:cs="宋体"/>
          <w:sz w:val="24"/>
        </w:rPr>
      </w:pPr>
      <w:r>
        <w:rPr>
          <w:rFonts w:hint="eastAsia" w:ascii="宋体" w:hAnsi="宋体" w:eastAsia="宋体" w:cs="宋体"/>
          <w:sz w:val="24"/>
          <w:szCs w:val="24"/>
        </w:rPr>
        <w:t>（三）编制</w:t>
      </w:r>
      <w:r>
        <w:rPr>
          <w:rFonts w:ascii="宋体" w:hAnsi="宋体" w:eastAsia="宋体" w:cs="宋体"/>
          <w:sz w:val="24"/>
          <w:szCs w:val="24"/>
        </w:rPr>
        <w:t>PPT汇报材料,配合</w:t>
      </w:r>
      <w:r>
        <w:rPr>
          <w:rFonts w:hint="eastAsia" w:ascii="宋体" w:hAnsi="宋体" w:cs="宋体"/>
          <w:sz w:val="24"/>
        </w:rPr>
        <w:t>采购人</w:t>
      </w:r>
      <w:r>
        <w:rPr>
          <w:rFonts w:hint="eastAsia" w:ascii="宋体" w:hAnsi="宋体" w:eastAsia="宋体" w:cs="宋体"/>
          <w:sz w:val="24"/>
          <w:szCs w:val="24"/>
        </w:rPr>
        <w:t>向相关领导汇报</w:t>
      </w:r>
      <w:r>
        <w:rPr>
          <w:rFonts w:hint="eastAsia" w:ascii="宋体" w:hAnsi="宋体" w:cs="宋体"/>
          <w:sz w:val="24"/>
        </w:rPr>
        <w:t>。</w:t>
      </w:r>
    </w:p>
    <w:p>
      <w:pPr>
        <w:spacing w:line="560" w:lineRule="exact"/>
        <w:ind w:firstLine="482" w:firstLineChars="200"/>
        <w:rPr>
          <w:rFonts w:ascii="宋体" w:hAnsi="宋体" w:cs="宋体"/>
          <w:b/>
          <w:bCs/>
          <w:sz w:val="24"/>
        </w:rPr>
      </w:pPr>
      <w:r>
        <w:rPr>
          <w:rFonts w:hint="eastAsia" w:ascii="宋体" w:hAnsi="宋体" w:cs="宋体"/>
          <w:b/>
          <w:bCs/>
          <w:sz w:val="24"/>
        </w:rPr>
        <w:t>六、合格供应商资格要求</w:t>
      </w:r>
    </w:p>
    <w:p>
      <w:pPr>
        <w:spacing w:line="560" w:lineRule="exact"/>
        <w:ind w:firstLine="480" w:firstLineChars="200"/>
        <w:rPr>
          <w:rFonts w:ascii="宋体" w:hAnsi="宋体" w:cs="宋体"/>
          <w:sz w:val="24"/>
        </w:rPr>
      </w:pPr>
      <w:r>
        <w:rPr>
          <w:rFonts w:hint="eastAsia" w:ascii="宋体" w:hAnsi="宋体" w:cs="宋体"/>
          <w:sz w:val="24"/>
        </w:rPr>
        <w:t>（一）具有独立承担民事责任能力的在中华人民共和国境内注册的企业法人或其他社会组织，提供营业执照等。</w:t>
      </w:r>
    </w:p>
    <w:p>
      <w:pPr>
        <w:spacing w:line="560" w:lineRule="exact"/>
        <w:ind w:firstLine="480" w:firstLineChars="200"/>
        <w:rPr>
          <w:rFonts w:ascii="宋体" w:hAnsi="宋体" w:cs="宋体"/>
          <w:sz w:val="24"/>
        </w:rPr>
      </w:pPr>
      <w:r>
        <w:rPr>
          <w:rFonts w:hint="eastAsia" w:ascii="宋体" w:hAnsi="宋体" w:cs="宋体"/>
          <w:sz w:val="24"/>
        </w:rPr>
        <w:t>（二）供应商承诺不得以任何方式转包或分包本项目。</w:t>
      </w:r>
    </w:p>
    <w:p>
      <w:pPr>
        <w:spacing w:line="560" w:lineRule="exact"/>
        <w:ind w:firstLine="480" w:firstLineChars="200"/>
        <w:rPr>
          <w:rFonts w:ascii="宋体" w:hAnsi="宋体" w:cs="宋体"/>
          <w:sz w:val="24"/>
        </w:rPr>
      </w:pPr>
      <w:r>
        <w:rPr>
          <w:rFonts w:hint="eastAsia" w:ascii="宋体" w:hAnsi="宋体" w:cs="宋体"/>
          <w:sz w:val="24"/>
        </w:rPr>
        <w:t>（三）供应商具有</w:t>
      </w:r>
      <w:r>
        <w:rPr>
          <w:rFonts w:hint="eastAsia" w:ascii="宋体" w:hAnsi="宋体" w:eastAsia="宋体" w:cs="宋体"/>
          <w:sz w:val="24"/>
          <w:szCs w:val="24"/>
        </w:rPr>
        <w:t>设计、制作、发布、广告业务咨询</w:t>
      </w:r>
      <w:r>
        <w:rPr>
          <w:rFonts w:hint="eastAsia" w:ascii="宋体" w:hAnsi="宋体" w:cs="宋体"/>
          <w:sz w:val="24"/>
        </w:rPr>
        <w:t>等相关资质</w:t>
      </w:r>
      <w:r>
        <w:rPr>
          <w:rFonts w:hint="eastAsia" w:ascii="宋体" w:hAnsi="宋体" w:cs="宋体"/>
          <w:sz w:val="24"/>
          <w:highlight w:val="none"/>
        </w:rPr>
        <w:t>（提供营业执照等）。</w:t>
      </w:r>
    </w:p>
    <w:p>
      <w:pPr>
        <w:spacing w:line="560" w:lineRule="exact"/>
        <w:ind w:firstLine="480" w:firstLineChars="200"/>
        <w:rPr>
          <w:rFonts w:ascii="宋体" w:hAnsi="宋体" w:cs="宋体"/>
          <w:sz w:val="24"/>
        </w:rPr>
      </w:pPr>
      <w:r>
        <w:rPr>
          <w:rFonts w:hint="eastAsia" w:ascii="宋体" w:hAnsi="宋体" w:cs="宋体"/>
          <w:sz w:val="24"/>
        </w:rPr>
        <w:t>（四）参评供应商满足本项目的主要需求，填写《需求响应表》并全部完全响应，无负偏离。</w:t>
      </w:r>
    </w:p>
    <w:p>
      <w:pPr>
        <w:spacing w:line="560" w:lineRule="exact"/>
        <w:ind w:firstLine="480" w:firstLineChars="200"/>
        <w:rPr>
          <w:rFonts w:ascii="宋体" w:hAnsi="宋体" w:cs="宋体"/>
          <w:sz w:val="24"/>
        </w:rPr>
      </w:pPr>
      <w:r>
        <w:rPr>
          <w:rFonts w:hint="eastAsia" w:ascii="宋体" w:hAnsi="宋体" w:cs="宋体"/>
          <w:sz w:val="24"/>
        </w:rPr>
        <w:t>（五）非联合体潜在供应商参评报价。</w:t>
      </w:r>
    </w:p>
    <w:p>
      <w:pPr>
        <w:spacing w:line="560" w:lineRule="exact"/>
        <w:ind w:firstLine="480" w:firstLineChars="200"/>
        <w:rPr>
          <w:rFonts w:ascii="宋体" w:hAnsi="宋体" w:cs="宋体"/>
          <w:sz w:val="24"/>
          <w:highlight w:val="yellow"/>
        </w:rPr>
      </w:pPr>
      <w:r>
        <w:rPr>
          <w:rFonts w:hint="eastAsia" w:ascii="宋体" w:hAnsi="宋体" w:cs="宋体"/>
          <w:sz w:val="24"/>
        </w:rPr>
        <w:t>（六）报价为唯一固定价且未超过报价限价。</w:t>
      </w:r>
    </w:p>
    <w:p>
      <w:pPr>
        <w:spacing w:line="560" w:lineRule="exact"/>
        <w:ind w:firstLine="482" w:firstLineChars="200"/>
        <w:rPr>
          <w:rFonts w:ascii="宋体" w:hAnsi="宋体" w:cs="宋体"/>
          <w:b/>
          <w:bCs/>
          <w:sz w:val="24"/>
        </w:rPr>
      </w:pPr>
      <w:r>
        <w:rPr>
          <w:rFonts w:hint="eastAsia" w:ascii="宋体" w:hAnsi="宋体" w:cs="宋体"/>
          <w:b/>
          <w:bCs/>
          <w:sz w:val="24"/>
        </w:rPr>
        <w:t>七、获取公开采购文件</w:t>
      </w:r>
    </w:p>
    <w:p>
      <w:pPr>
        <w:spacing w:line="560" w:lineRule="exact"/>
        <w:ind w:firstLine="480" w:firstLineChars="200"/>
        <w:rPr>
          <w:rFonts w:ascii="宋体" w:hAnsi="宋体" w:cs="宋体"/>
          <w:sz w:val="24"/>
        </w:rPr>
      </w:pPr>
      <w:r>
        <w:rPr>
          <w:rFonts w:hint="eastAsia" w:ascii="宋体" w:hAnsi="宋体" w:cs="宋体"/>
          <w:sz w:val="24"/>
        </w:rPr>
        <w:t>（一）本项目的采购公告信息在中山市公共交通运输集团有限公司官方网站（https://www.zsbus.cn/infolist.aspx?cid=35）及中山产权服务网（http://zscq.zsnews.cn/）上公布，并视为有效送达，不再另行通知。</w:t>
      </w:r>
    </w:p>
    <w:p>
      <w:pPr>
        <w:spacing w:line="560" w:lineRule="exact"/>
        <w:ind w:firstLine="480" w:firstLineChars="200"/>
        <w:rPr>
          <w:rFonts w:ascii="宋体" w:hAnsi="宋体" w:cs="宋体"/>
          <w:sz w:val="24"/>
        </w:rPr>
      </w:pPr>
      <w:r>
        <w:rPr>
          <w:rFonts w:hint="eastAsia" w:ascii="宋体" w:hAnsi="宋体" w:cs="宋体"/>
          <w:sz w:val="24"/>
        </w:rPr>
        <w:t>（二）符合资格的供应商自行在有关公告网站下载采购文件。</w:t>
      </w:r>
    </w:p>
    <w:p>
      <w:pPr>
        <w:spacing w:line="560" w:lineRule="exact"/>
        <w:ind w:firstLine="480" w:firstLineChars="200"/>
        <w:rPr>
          <w:rFonts w:ascii="宋体" w:hAnsi="宋体" w:cs="宋体"/>
          <w:sz w:val="24"/>
        </w:rPr>
      </w:pPr>
      <w:r>
        <w:rPr>
          <w:rFonts w:hint="eastAsia" w:ascii="宋体" w:hAnsi="宋体" w:cs="宋体"/>
          <w:sz w:val="24"/>
        </w:rPr>
        <w:t>（三）采购文件下载时间：自本项目公告发布之日起至2023年10月2</w:t>
      </w:r>
      <w:r>
        <w:rPr>
          <w:rFonts w:ascii="宋体" w:hAnsi="宋体" w:cs="宋体"/>
          <w:sz w:val="24"/>
        </w:rPr>
        <w:t>7</w:t>
      </w:r>
      <w:r>
        <w:rPr>
          <w:rFonts w:hint="eastAsia" w:ascii="宋体" w:hAnsi="宋体" w:cs="宋体"/>
          <w:sz w:val="24"/>
        </w:rPr>
        <w:t>日</w:t>
      </w:r>
      <w:r>
        <w:rPr>
          <w:rFonts w:ascii="宋体" w:hAnsi="宋体" w:cs="宋体"/>
          <w:sz w:val="24"/>
        </w:rPr>
        <w:t>12</w:t>
      </w:r>
      <w:r>
        <w:rPr>
          <w:rFonts w:hint="eastAsia" w:ascii="宋体" w:hAnsi="宋体" w:cs="宋体"/>
          <w:sz w:val="24"/>
        </w:rPr>
        <w:t>:</w:t>
      </w:r>
      <w:r>
        <w:rPr>
          <w:rFonts w:ascii="宋体" w:hAnsi="宋体" w:cs="宋体"/>
          <w:sz w:val="24"/>
        </w:rPr>
        <w:t>0</w:t>
      </w:r>
      <w:r>
        <w:rPr>
          <w:rFonts w:hint="eastAsia" w:ascii="宋体" w:hAnsi="宋体" w:cs="宋体"/>
          <w:sz w:val="24"/>
        </w:rPr>
        <w:t>0。</w:t>
      </w:r>
    </w:p>
    <w:p>
      <w:pPr>
        <w:spacing w:line="560" w:lineRule="exact"/>
        <w:ind w:firstLine="482" w:firstLineChars="200"/>
        <w:rPr>
          <w:rFonts w:ascii="宋体" w:hAnsi="宋体" w:cs="宋体"/>
          <w:b/>
          <w:bCs/>
          <w:sz w:val="24"/>
        </w:rPr>
      </w:pPr>
      <w:r>
        <w:rPr>
          <w:rFonts w:hint="eastAsia" w:ascii="宋体" w:hAnsi="宋体" w:cs="宋体"/>
          <w:b/>
          <w:bCs/>
          <w:sz w:val="24"/>
        </w:rPr>
        <w:t>八、报名要求</w:t>
      </w:r>
    </w:p>
    <w:p>
      <w:pPr>
        <w:spacing w:line="560" w:lineRule="exact"/>
        <w:ind w:firstLine="480" w:firstLineChars="200"/>
        <w:rPr>
          <w:rFonts w:ascii="宋体" w:hAnsi="宋体" w:cs="宋体"/>
          <w:sz w:val="24"/>
        </w:rPr>
      </w:pPr>
      <w:r>
        <w:rPr>
          <w:rFonts w:hint="eastAsia" w:ascii="宋体" w:hAnsi="宋体" w:cs="宋体"/>
          <w:sz w:val="24"/>
        </w:rPr>
        <w:t>（一）报名方式：供应商自行获取采购文件后，需在报名时间截止前提交一份参评文件，参评文件格式要求详见第四部分《参评响应文件格式》；</w:t>
      </w:r>
      <w:r>
        <w:rPr>
          <w:rFonts w:hint="eastAsia" w:ascii="宋体" w:hAnsi="宋体" w:cs="宋体"/>
          <w:b/>
          <w:bCs/>
          <w:sz w:val="24"/>
        </w:rPr>
        <w:t>参评文件要求盖章后扫描，发送到指定邮箱</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（二）报名时间：自本项目公告发布之日起至2023年10月2</w:t>
      </w:r>
      <w:r>
        <w:rPr>
          <w:rFonts w:ascii="宋体" w:hAnsi="宋体" w:cs="宋体"/>
          <w:sz w:val="24"/>
        </w:rPr>
        <w:t>7</w:t>
      </w:r>
      <w:r>
        <w:rPr>
          <w:rFonts w:hint="eastAsia" w:ascii="宋体" w:hAnsi="宋体" w:cs="宋体"/>
          <w:sz w:val="24"/>
        </w:rPr>
        <w:t>日1</w:t>
      </w:r>
      <w:r>
        <w:rPr>
          <w:rFonts w:ascii="宋体" w:hAnsi="宋体" w:cs="宋体"/>
          <w:sz w:val="24"/>
        </w:rPr>
        <w:t>2</w:t>
      </w:r>
      <w:r>
        <w:rPr>
          <w:rFonts w:hint="eastAsia" w:ascii="宋体" w:hAnsi="宋体" w:cs="宋体"/>
          <w:sz w:val="24"/>
        </w:rPr>
        <w:t>:</w:t>
      </w:r>
      <w:r>
        <w:rPr>
          <w:rFonts w:ascii="宋体" w:hAnsi="宋体" w:cs="宋体"/>
          <w:sz w:val="24"/>
        </w:rPr>
        <w:t>0</w:t>
      </w:r>
      <w:r>
        <w:rPr>
          <w:rFonts w:hint="eastAsia" w:ascii="宋体" w:hAnsi="宋体" w:cs="宋体"/>
          <w:sz w:val="24"/>
        </w:rPr>
        <w:t>0，超时不接受任何供应商报名。</w:t>
      </w:r>
    </w:p>
    <w:p>
      <w:pPr>
        <w:pStyle w:val="31"/>
        <w:spacing w:line="560" w:lineRule="exact"/>
        <w:ind w:firstLine="480" w:firstLineChars="200"/>
        <w:rPr>
          <w:rFonts w:ascii="宋体" w:hAnsi="宋体"/>
          <w:sz w:val="24"/>
        </w:rPr>
      </w:pPr>
      <w:r>
        <w:rPr>
          <w:rFonts w:hint="eastAsia" w:ascii="宋体" w:hAnsi="宋体" w:cs="宋体"/>
          <w:sz w:val="24"/>
        </w:rPr>
        <w:t>（三）参评文件递交邮箱：zsbus_auditing@163.com。</w:t>
      </w:r>
    </w:p>
    <w:p>
      <w:pPr>
        <w:spacing w:line="560" w:lineRule="exact"/>
        <w:ind w:firstLine="482" w:firstLineChars="200"/>
        <w:rPr>
          <w:rFonts w:ascii="宋体" w:hAnsi="宋体" w:cs="宋体"/>
          <w:b/>
          <w:bCs/>
          <w:sz w:val="24"/>
        </w:rPr>
      </w:pPr>
      <w:r>
        <w:rPr>
          <w:rFonts w:hint="eastAsia" w:ascii="宋体" w:hAnsi="宋体" w:cs="宋体"/>
          <w:b/>
          <w:bCs/>
          <w:sz w:val="24"/>
        </w:rPr>
        <w:t>九、项目评审</w:t>
      </w:r>
    </w:p>
    <w:p>
      <w:pPr>
        <w:spacing w:line="560" w:lineRule="exact"/>
        <w:ind w:firstLine="480" w:firstLineChars="200"/>
        <w:rPr>
          <w:rFonts w:ascii="宋体" w:hAnsi="宋体" w:cs="宋体"/>
          <w:sz w:val="24"/>
        </w:rPr>
      </w:pPr>
      <w:r>
        <w:rPr>
          <w:rFonts w:hint="eastAsia" w:ascii="宋体" w:hAnsi="宋体" w:cs="宋体"/>
          <w:sz w:val="24"/>
        </w:rPr>
        <w:t>（一）评审时间：2023年10月2</w:t>
      </w:r>
      <w:r>
        <w:rPr>
          <w:rFonts w:ascii="宋体" w:hAnsi="宋体" w:cs="宋体"/>
          <w:sz w:val="24"/>
        </w:rPr>
        <w:t>7</w:t>
      </w:r>
      <w:r>
        <w:rPr>
          <w:rFonts w:hint="eastAsia" w:ascii="宋体" w:hAnsi="宋体" w:cs="宋体"/>
          <w:sz w:val="24"/>
        </w:rPr>
        <w:t>日下午。</w:t>
      </w:r>
    </w:p>
    <w:p>
      <w:pPr>
        <w:spacing w:line="560" w:lineRule="exact"/>
        <w:ind w:firstLine="480" w:firstLineChars="200"/>
        <w:rPr>
          <w:rFonts w:ascii="宋体" w:hAnsi="宋体" w:cs="宋体"/>
          <w:sz w:val="24"/>
        </w:rPr>
      </w:pPr>
      <w:r>
        <w:rPr>
          <w:rFonts w:hint="eastAsia" w:ascii="宋体" w:hAnsi="宋体" w:cs="宋体"/>
          <w:sz w:val="24"/>
        </w:rPr>
        <w:t>（二）评审地点：中山公交集团城南办公楼会议室，评审时供应商无需到场参加。</w:t>
      </w:r>
    </w:p>
    <w:p>
      <w:pPr>
        <w:spacing w:line="560" w:lineRule="exact"/>
        <w:ind w:firstLine="482" w:firstLineChars="200"/>
        <w:rPr>
          <w:rFonts w:ascii="宋体" w:hAnsi="宋体" w:cs="宋体"/>
          <w:b/>
          <w:bCs/>
          <w:sz w:val="24"/>
        </w:rPr>
      </w:pPr>
      <w:r>
        <w:rPr>
          <w:rFonts w:hint="eastAsia" w:ascii="宋体" w:hAnsi="宋体" w:cs="宋体"/>
          <w:b/>
          <w:bCs/>
          <w:sz w:val="24"/>
        </w:rPr>
        <w:t>十、评审结果公示</w:t>
      </w:r>
    </w:p>
    <w:p>
      <w:pPr>
        <w:spacing w:line="560" w:lineRule="exact"/>
        <w:ind w:firstLine="480" w:firstLineChars="200"/>
        <w:rPr>
          <w:rFonts w:ascii="宋体" w:hAnsi="宋体" w:cs="宋体"/>
          <w:sz w:val="24"/>
        </w:rPr>
      </w:pPr>
      <w:r>
        <w:rPr>
          <w:rFonts w:hint="eastAsia" w:ascii="宋体" w:hAnsi="宋体" w:cs="宋体"/>
          <w:sz w:val="24"/>
        </w:rPr>
        <w:t>评审结束后，采购人将在中山市公共交通运输集团有限公司官方网站（https://www.zsbus.cn/infolist.aspx?cid=35）及中山产权服务网（http://zscq.zsnews.cn/）上进行结果公示，公示期2日。如果参评供应商对此次评审结果有异议的，可在公示期内向采购人书面提出，但需对异议内容的真实性承担责任。采购人应自收到书面异议原件之日起3日内作出答复，并在答复前暂停本项目评选活动。</w:t>
      </w:r>
    </w:p>
    <w:p>
      <w:pPr>
        <w:spacing w:line="560" w:lineRule="exact"/>
        <w:ind w:firstLine="482" w:firstLineChars="200"/>
        <w:rPr>
          <w:rFonts w:ascii="宋体" w:hAnsi="宋体" w:cs="宋体"/>
          <w:b/>
          <w:bCs/>
          <w:sz w:val="24"/>
        </w:rPr>
      </w:pPr>
      <w:r>
        <w:rPr>
          <w:rFonts w:hint="eastAsia" w:ascii="宋体" w:hAnsi="宋体" w:cs="宋体"/>
          <w:b/>
          <w:bCs/>
          <w:sz w:val="24"/>
        </w:rPr>
        <w:t>十一、采购人联系方式</w:t>
      </w:r>
    </w:p>
    <w:p>
      <w:pPr>
        <w:spacing w:line="560" w:lineRule="exact"/>
        <w:ind w:firstLine="480" w:firstLineChars="200"/>
        <w:rPr>
          <w:rFonts w:ascii="宋体" w:hAnsi="宋体" w:cs="宋体"/>
          <w:sz w:val="24"/>
        </w:rPr>
      </w:pPr>
      <w:r>
        <w:rPr>
          <w:rFonts w:hint="eastAsia" w:ascii="宋体" w:hAnsi="宋体" w:cs="宋体"/>
          <w:sz w:val="24"/>
        </w:rPr>
        <w:t>（一）采购人联系电话：</w:t>
      </w:r>
      <w:r>
        <w:rPr>
          <w:rFonts w:hint="eastAsia" w:ascii="宋体" w:hAnsi="宋体"/>
          <w:sz w:val="24"/>
        </w:rPr>
        <w:t>吴小姐1361120748</w:t>
      </w:r>
    </w:p>
    <w:p>
      <w:pPr>
        <w:spacing w:line="560" w:lineRule="exact"/>
        <w:ind w:firstLine="480" w:firstLineChars="200"/>
        <w:jc w:val="left"/>
        <w:rPr>
          <w:rFonts w:ascii="宋体" w:hAnsi="宋体" w:cs="宋体"/>
          <w:bCs/>
          <w:sz w:val="44"/>
          <w:szCs w:val="32"/>
        </w:rPr>
      </w:pPr>
      <w:r>
        <w:rPr>
          <w:rFonts w:hint="eastAsia" w:ascii="宋体" w:hAnsi="宋体" w:cs="宋体"/>
          <w:sz w:val="24"/>
        </w:rPr>
        <w:t>（二）采购人联系地址：中山市南区城南三路38号</w:t>
      </w:r>
    </w:p>
    <w:p>
      <w:pPr>
        <w:spacing w:line="560" w:lineRule="exact"/>
        <w:jc w:val="left"/>
        <w:rPr>
          <w:rFonts w:ascii="宋体" w:hAnsi="宋体" w:cs="宋体"/>
          <w:sz w:val="24"/>
        </w:rPr>
      </w:pPr>
    </w:p>
    <w:p>
      <w:pPr>
        <w:spacing w:line="560" w:lineRule="exact"/>
        <w:jc w:val="left"/>
        <w:rPr>
          <w:rFonts w:ascii="宋体" w:hAnsi="宋体" w:cs="宋体"/>
          <w:sz w:val="24"/>
        </w:rPr>
      </w:pPr>
    </w:p>
    <w:p>
      <w:pPr>
        <w:adjustRightInd w:val="0"/>
        <w:snapToGrid w:val="0"/>
        <w:spacing w:before="24" w:beforeLines="10" w:after="24" w:afterLines="10" w:line="360" w:lineRule="auto"/>
        <w:jc w:val="right"/>
        <w:rPr>
          <w:rFonts w:ascii="宋体" w:hAnsi="宋体"/>
          <w:bCs/>
          <w:sz w:val="24"/>
        </w:rPr>
      </w:pPr>
      <w:r>
        <w:rPr>
          <w:rFonts w:hint="eastAsia" w:ascii="宋体" w:hAnsi="宋体"/>
          <w:kern w:val="0"/>
          <w:sz w:val="24"/>
        </w:rPr>
        <w:t>中山市公共交通运输集团有限公司</w:t>
      </w:r>
    </w:p>
    <w:p>
      <w:pPr>
        <w:widowControl/>
        <w:tabs>
          <w:tab w:val="left" w:pos="142"/>
          <w:tab w:val="left" w:pos="426"/>
        </w:tabs>
        <w:adjustRightInd w:val="0"/>
        <w:spacing w:line="360" w:lineRule="auto"/>
        <w:ind w:firstLine="6720" w:firstLineChars="2800"/>
        <w:jc w:val="left"/>
        <w:rPr>
          <w:rFonts w:ascii="宋体" w:hAnsi="宋体"/>
          <w:bCs/>
          <w:kern w:val="0"/>
          <w:sz w:val="24"/>
        </w:rPr>
        <w:sectPr>
          <w:headerReference r:id="rId4" w:type="first"/>
          <w:footerReference r:id="rId6" w:type="first"/>
          <w:headerReference r:id="rId3" w:type="default"/>
          <w:footerReference r:id="rId5" w:type="default"/>
          <w:pgSz w:w="11906" w:h="16838"/>
          <w:pgMar w:top="1134" w:right="991" w:bottom="1134" w:left="1418" w:header="851" w:footer="992" w:gutter="0"/>
          <w:paperSrc w:first="7"/>
          <w:cols w:space="720" w:num="1"/>
          <w:docGrid w:linePitch="312" w:charSpace="0"/>
        </w:sectPr>
      </w:pPr>
      <w:r>
        <w:rPr>
          <w:rFonts w:hint="eastAsia" w:ascii="宋体" w:hAnsi="宋体"/>
          <w:sz w:val="24"/>
        </w:rPr>
        <w:t>2023年10月</w:t>
      </w:r>
      <w:r>
        <w:rPr>
          <w:rFonts w:ascii="宋体" w:hAnsi="宋体"/>
          <w:sz w:val="24"/>
        </w:rPr>
        <w:t>2</w:t>
      </w:r>
      <w:r>
        <w:rPr>
          <w:rFonts w:hint="eastAsia" w:ascii="宋体" w:hAnsi="宋体"/>
          <w:sz w:val="24"/>
          <w:lang w:val="en-US" w:eastAsia="zh-CN"/>
        </w:rPr>
        <w:t>2</w:t>
      </w:r>
      <w:r>
        <w:rPr>
          <w:rFonts w:hint="eastAsia" w:ascii="宋体" w:hAnsi="宋体"/>
          <w:sz w:val="24"/>
        </w:rPr>
        <w:t>日</w:t>
      </w:r>
    </w:p>
    <w:p>
      <w:pPr>
        <w:pStyle w:val="31"/>
        <w:spacing w:line="560" w:lineRule="exact"/>
        <w:ind w:firstLine="0" w:firstLineChars="0"/>
        <w:jc w:val="center"/>
        <w:rPr>
          <w:rFonts w:ascii="宋体" w:hAnsi="宋体" w:cs="宋体"/>
          <w:bCs/>
          <w:sz w:val="24"/>
        </w:rPr>
      </w:pPr>
      <w:r>
        <w:rPr>
          <w:rFonts w:hint="eastAsia" w:ascii="宋体" w:hAnsi="宋体" w:cs="宋体"/>
          <w:kern w:val="2"/>
          <w:sz w:val="44"/>
          <w:szCs w:val="44"/>
        </w:rPr>
        <w:t>第二部分</w:t>
      </w:r>
      <w:r>
        <w:rPr>
          <w:rFonts w:ascii="宋体" w:hAnsi="宋体" w:cs="宋体"/>
          <w:kern w:val="2"/>
          <w:sz w:val="44"/>
          <w:szCs w:val="44"/>
        </w:rPr>
        <w:t xml:space="preserve">  </w:t>
      </w:r>
      <w:r>
        <w:rPr>
          <w:rFonts w:hint="eastAsia" w:ascii="宋体" w:hAnsi="宋体" w:cs="宋体"/>
          <w:kern w:val="2"/>
          <w:sz w:val="44"/>
          <w:szCs w:val="44"/>
        </w:rPr>
        <w:t>用户需求书</w:t>
      </w:r>
      <w:bookmarkEnd w:id="3"/>
    </w:p>
    <w:p>
      <w:pPr>
        <w:pStyle w:val="31"/>
        <w:spacing w:line="560" w:lineRule="exact"/>
        <w:ind w:firstLine="0" w:firstLineChars="0"/>
        <w:rPr>
          <w:rFonts w:ascii="宋体" w:hAnsi="宋体" w:cs="宋体"/>
          <w:bCs/>
          <w:sz w:val="24"/>
        </w:rPr>
      </w:pPr>
    </w:p>
    <w:p>
      <w:pPr>
        <w:pStyle w:val="31"/>
        <w:spacing w:line="560" w:lineRule="exact"/>
        <w:ind w:firstLine="480" w:firstLineChars="200"/>
        <w:rPr>
          <w:rFonts w:ascii="宋体" w:hAnsi="宋体" w:cs="宋体"/>
          <w:bCs/>
          <w:sz w:val="24"/>
        </w:rPr>
      </w:pPr>
      <w:r>
        <w:rPr>
          <w:rFonts w:hint="eastAsia" w:ascii="宋体" w:hAnsi="宋体" w:cs="宋体"/>
          <w:bCs/>
          <w:sz w:val="24"/>
        </w:rPr>
        <w:t>一、项目背景</w:t>
      </w:r>
    </w:p>
    <w:p>
      <w:pPr>
        <w:pStyle w:val="31"/>
        <w:spacing w:line="560" w:lineRule="exact"/>
        <w:ind w:firstLine="513" w:firstLineChars="214"/>
        <w:rPr>
          <w:rFonts w:ascii="宋体" w:hAnsi="宋体" w:cs="宋体"/>
          <w:bCs/>
          <w:sz w:val="24"/>
        </w:rPr>
      </w:pPr>
      <w:r>
        <w:rPr>
          <w:rFonts w:hint="eastAsia" w:ascii="宋体" w:hAnsi="宋体" w:eastAsia="宋体" w:cs="宋体"/>
          <w:bCs/>
          <w:sz w:val="24"/>
          <w:szCs w:val="24"/>
        </w:rPr>
        <w:t>为营造良好的城市形象和生活环境，提升城市品位，拟对</w:t>
      </w:r>
      <w:r>
        <w:rPr>
          <w:rFonts w:hint="eastAsia" w:ascii="宋体" w:hAnsi="宋体" w:cs="宋体"/>
          <w:bCs/>
          <w:sz w:val="24"/>
        </w:rPr>
        <w:t>中山市公共交通运输集团有限公司的</w:t>
      </w:r>
      <w:r>
        <w:rPr>
          <w:rFonts w:hint="eastAsia" w:ascii="宋体" w:hAnsi="宋体" w:eastAsia="宋体" w:cs="宋体"/>
          <w:bCs/>
          <w:sz w:val="24"/>
          <w:szCs w:val="24"/>
        </w:rPr>
        <w:t>公共汽车车身外观图装进行重新设计，将公共汽车打造成为城市流动的风景线。</w:t>
      </w:r>
    </w:p>
    <w:p>
      <w:pPr>
        <w:spacing w:line="560" w:lineRule="exact"/>
        <w:ind w:firstLine="480" w:firstLineChars="200"/>
        <w:rPr>
          <w:rFonts w:ascii="宋体" w:hAnsi="宋体" w:cs="宋体"/>
          <w:bCs/>
          <w:sz w:val="24"/>
        </w:rPr>
      </w:pPr>
      <w:r>
        <w:rPr>
          <w:rFonts w:hint="eastAsia" w:ascii="宋体" w:hAnsi="宋体" w:cs="宋体"/>
          <w:bCs/>
          <w:sz w:val="24"/>
        </w:rPr>
        <w:t>二、成果内容及要求</w:t>
      </w:r>
    </w:p>
    <w:p>
      <w:pPr>
        <w:spacing w:line="560" w:lineRule="exact"/>
        <w:ind w:firstLine="480" w:firstLineChars="200"/>
        <w:rPr>
          <w:rFonts w:ascii="宋体" w:hAnsi="宋体" w:eastAsia="宋体" w:cs="宋体"/>
          <w:bCs/>
          <w:sz w:val="24"/>
          <w:szCs w:val="24"/>
        </w:rPr>
      </w:pPr>
      <w:r>
        <w:rPr>
          <w:rFonts w:hint="eastAsia" w:ascii="宋体" w:hAnsi="宋体" w:cs="宋体"/>
          <w:bCs/>
          <w:sz w:val="24"/>
        </w:rPr>
        <w:t>（一）根据采购人的要求</w:t>
      </w:r>
      <w:r>
        <w:rPr>
          <w:rFonts w:hint="eastAsia" w:ascii="宋体" w:hAnsi="宋体" w:eastAsia="宋体" w:cs="宋体"/>
          <w:bCs/>
          <w:sz w:val="24"/>
          <w:szCs w:val="24"/>
        </w:rPr>
        <w:t>设计</w:t>
      </w:r>
      <w:r>
        <w:rPr>
          <w:rFonts w:ascii="宋体" w:hAnsi="宋体" w:eastAsia="宋体" w:cs="宋体"/>
          <w:bCs/>
          <w:sz w:val="24"/>
          <w:szCs w:val="24"/>
        </w:rPr>
        <w:t>3个精美方案，</w:t>
      </w:r>
      <w:r>
        <w:rPr>
          <w:rFonts w:hint="eastAsia" w:ascii="宋体" w:hAnsi="宋体" w:cs="宋体"/>
          <w:bCs/>
          <w:sz w:val="24"/>
          <w:lang w:val="en-US" w:eastAsia="zh-CN"/>
        </w:rPr>
        <w:t>14</w:t>
      </w:r>
      <w:r>
        <w:rPr>
          <w:rFonts w:hint="eastAsia" w:ascii="宋体" w:hAnsi="宋体" w:cs="宋体"/>
          <w:bCs/>
          <w:sz w:val="24"/>
        </w:rPr>
        <w:t xml:space="preserve"> 个自然日内须出具设计方案初稿，初稿征得采购人同意后  </w:t>
      </w:r>
      <w:r>
        <w:rPr>
          <w:rFonts w:hint="eastAsia" w:ascii="宋体" w:hAnsi="宋体" w:cs="宋体"/>
          <w:bCs/>
          <w:sz w:val="24"/>
          <w:lang w:val="en-US" w:eastAsia="zh-CN"/>
        </w:rPr>
        <w:t>6</w:t>
      </w:r>
      <w:r>
        <w:rPr>
          <w:rFonts w:hint="eastAsia" w:ascii="宋体" w:hAnsi="宋体" w:cs="宋体"/>
          <w:bCs/>
          <w:sz w:val="24"/>
        </w:rPr>
        <w:t xml:space="preserve"> </w:t>
      </w:r>
      <w:r>
        <w:rPr>
          <w:rFonts w:hint="eastAsia" w:ascii="宋体" w:hAnsi="宋体" w:eastAsia="宋体" w:cs="宋体"/>
          <w:bCs/>
          <w:sz w:val="24"/>
          <w:szCs w:val="24"/>
        </w:rPr>
        <w:t>个自然日</w:t>
      </w:r>
      <w:r>
        <w:rPr>
          <w:rFonts w:hint="eastAsia" w:ascii="宋体" w:hAnsi="宋体" w:cs="宋体"/>
          <w:bCs/>
          <w:sz w:val="24"/>
        </w:rPr>
        <w:t>历</w:t>
      </w:r>
      <w:r>
        <w:rPr>
          <w:rFonts w:hint="eastAsia" w:ascii="宋体" w:hAnsi="宋体" w:eastAsia="宋体" w:cs="宋体"/>
          <w:bCs/>
          <w:sz w:val="24"/>
          <w:szCs w:val="24"/>
        </w:rPr>
        <w:t>内须出具设计方案</w:t>
      </w:r>
      <w:r>
        <w:rPr>
          <w:rFonts w:hint="eastAsia" w:ascii="宋体" w:hAnsi="宋体" w:cs="宋体"/>
          <w:bCs/>
          <w:sz w:val="24"/>
        </w:rPr>
        <w:t>终稿。本项目须20个工作日内交付成果文件。</w:t>
      </w:r>
    </w:p>
    <w:p>
      <w:pPr>
        <w:spacing w:line="560" w:lineRule="exact"/>
        <w:ind w:firstLine="480" w:firstLineChars="200"/>
        <w:rPr>
          <w:rFonts w:ascii="宋体" w:hAnsi="宋体" w:eastAsia="宋体" w:cs="宋体"/>
          <w:bCs/>
          <w:sz w:val="24"/>
          <w:szCs w:val="24"/>
        </w:rPr>
      </w:pPr>
      <w:r>
        <w:rPr>
          <w:rFonts w:hint="eastAsia" w:ascii="宋体" w:hAnsi="宋体" w:cs="宋体"/>
          <w:bCs/>
          <w:sz w:val="24"/>
        </w:rPr>
        <w:t>（二）</w:t>
      </w:r>
      <w:r>
        <w:rPr>
          <w:rFonts w:hint="eastAsia" w:ascii="宋体" w:hAnsi="宋体" w:eastAsia="宋体" w:cs="宋体"/>
          <w:bCs/>
          <w:sz w:val="24"/>
          <w:szCs w:val="24"/>
        </w:rPr>
        <w:t>设计方案完成后要形成文字报告，解释各方案主题的内涵</w:t>
      </w:r>
      <w:r>
        <w:rPr>
          <w:rFonts w:hint="eastAsia" w:ascii="宋体" w:hAnsi="宋体" w:cs="宋体"/>
          <w:bCs/>
          <w:sz w:val="24"/>
        </w:rPr>
        <w:t>。</w:t>
      </w:r>
    </w:p>
    <w:p>
      <w:pPr>
        <w:spacing w:line="560" w:lineRule="exact"/>
        <w:ind w:firstLine="480" w:firstLineChars="200"/>
        <w:rPr>
          <w:rFonts w:ascii="宋体" w:hAnsi="宋体" w:cs="宋体"/>
          <w:bCs/>
          <w:sz w:val="24"/>
        </w:rPr>
      </w:pPr>
      <w:r>
        <w:rPr>
          <w:rFonts w:hint="eastAsia" w:ascii="宋体" w:hAnsi="宋体" w:cs="宋体"/>
          <w:bCs/>
          <w:sz w:val="24"/>
        </w:rPr>
        <w:t>（三）</w:t>
      </w:r>
      <w:r>
        <w:rPr>
          <w:rFonts w:hint="eastAsia" w:ascii="宋体" w:hAnsi="宋体" w:eastAsia="宋体" w:cs="宋体"/>
          <w:bCs/>
          <w:sz w:val="24"/>
          <w:szCs w:val="24"/>
        </w:rPr>
        <w:t>编制</w:t>
      </w:r>
      <w:r>
        <w:rPr>
          <w:rFonts w:ascii="宋体" w:hAnsi="宋体" w:eastAsia="宋体" w:cs="宋体"/>
          <w:bCs/>
          <w:sz w:val="24"/>
          <w:szCs w:val="24"/>
        </w:rPr>
        <w:t>PPT汇报材料</w:t>
      </w:r>
      <w:r>
        <w:rPr>
          <w:rFonts w:hint="eastAsia" w:ascii="宋体" w:hAnsi="宋体" w:cs="宋体"/>
          <w:bCs/>
          <w:sz w:val="24"/>
        </w:rPr>
        <w:t>，</w:t>
      </w:r>
      <w:r>
        <w:rPr>
          <w:rFonts w:hint="eastAsia" w:ascii="宋体" w:hAnsi="宋体" w:eastAsia="宋体" w:cs="宋体"/>
          <w:bCs/>
          <w:sz w:val="24"/>
          <w:szCs w:val="24"/>
        </w:rPr>
        <w:t>配合</w:t>
      </w:r>
      <w:r>
        <w:rPr>
          <w:rFonts w:hint="eastAsia" w:ascii="宋体" w:hAnsi="宋体" w:cs="宋体"/>
          <w:bCs/>
          <w:sz w:val="24"/>
        </w:rPr>
        <w:t>采购人</w:t>
      </w:r>
      <w:r>
        <w:rPr>
          <w:rFonts w:hint="eastAsia" w:ascii="宋体" w:hAnsi="宋体" w:eastAsia="宋体" w:cs="宋体"/>
          <w:bCs/>
          <w:sz w:val="24"/>
          <w:szCs w:val="24"/>
        </w:rPr>
        <w:t>向相关领导汇报</w:t>
      </w:r>
      <w:r>
        <w:rPr>
          <w:rFonts w:hint="eastAsia" w:ascii="宋体" w:hAnsi="宋体" w:cs="宋体"/>
          <w:bCs/>
          <w:sz w:val="24"/>
        </w:rPr>
        <w:t>。</w:t>
      </w:r>
    </w:p>
    <w:p>
      <w:pPr>
        <w:spacing w:line="560" w:lineRule="exact"/>
        <w:ind w:firstLine="0" w:firstLineChars="0"/>
        <w:rPr>
          <w:rFonts w:ascii="宋体" w:hAnsi="宋体" w:cs="宋体"/>
          <w:bCs/>
          <w:sz w:val="24"/>
        </w:rPr>
      </w:pPr>
    </w:p>
    <w:p>
      <w:pPr>
        <w:spacing w:line="560" w:lineRule="exact"/>
        <w:ind w:firstLine="480" w:firstLineChars="200"/>
        <w:rPr>
          <w:rFonts w:ascii="宋体" w:hAnsi="宋体" w:cs="宋体"/>
          <w:bCs/>
          <w:sz w:val="24"/>
        </w:rPr>
      </w:pPr>
      <w:r>
        <w:rPr>
          <w:rFonts w:hint="eastAsia" w:ascii="宋体" w:hAnsi="宋体" w:cs="宋体"/>
          <w:bCs/>
          <w:sz w:val="24"/>
        </w:rPr>
        <w:t>三、付款方式</w:t>
      </w:r>
    </w:p>
    <w:p>
      <w:pPr>
        <w:spacing w:line="560" w:lineRule="exact"/>
        <w:ind w:firstLine="480" w:firstLineChars="200"/>
        <w:rPr>
          <w:rFonts w:ascii="宋体" w:hAnsi="宋体" w:cs="宋体"/>
          <w:bCs/>
          <w:sz w:val="24"/>
        </w:rPr>
      </w:pPr>
      <w:r>
        <w:rPr>
          <w:rFonts w:hint="eastAsia" w:ascii="宋体" w:hAnsi="宋体" w:cs="宋体"/>
          <w:bCs/>
          <w:sz w:val="24"/>
        </w:rPr>
        <w:t>本项目不设预付款，自本项目成果通过采购人验收之日起且采购人收到中选人提供增值税专用发票后15个工作日内，采购人以银行转账方式向中选人一次性支付该项目采购金额。</w:t>
      </w:r>
    </w:p>
    <w:p>
      <w:pPr>
        <w:pStyle w:val="31"/>
        <w:ind w:firstLine="513" w:firstLineChars="214"/>
        <w:rPr>
          <w:rFonts w:ascii="宋体" w:hAnsi="宋体" w:cs="宋体"/>
          <w:b/>
          <w:bCs/>
          <w:sz w:val="44"/>
          <w:szCs w:val="44"/>
        </w:rPr>
      </w:pPr>
      <w:r>
        <w:rPr>
          <w:rFonts w:hint="eastAsia" w:ascii="宋体" w:hAnsi="宋体" w:cs="宋体"/>
          <w:bCs/>
          <w:sz w:val="24"/>
        </w:rPr>
        <w:br w:type="page"/>
      </w:r>
      <w:r>
        <w:rPr>
          <w:rFonts w:hint="eastAsia" w:ascii="宋体" w:hAnsi="宋体" w:cs="宋体"/>
          <w:b/>
          <w:bCs/>
          <w:sz w:val="24"/>
        </w:rPr>
        <w:t xml:space="preserve">                  </w:t>
      </w:r>
      <w:r>
        <w:rPr>
          <w:rFonts w:hint="eastAsia" w:ascii="宋体" w:hAnsi="宋体" w:cs="宋体"/>
          <w:b/>
          <w:bCs/>
          <w:sz w:val="44"/>
          <w:szCs w:val="44"/>
        </w:rPr>
        <w:t>第三部分  评审标准</w:t>
      </w:r>
    </w:p>
    <w:p>
      <w:pPr>
        <w:adjustRightInd w:val="0"/>
        <w:snapToGrid w:val="0"/>
        <w:spacing w:line="560" w:lineRule="exact"/>
        <w:rPr>
          <w:rFonts w:ascii="宋体" w:hAnsi="宋体" w:cs="宋体"/>
          <w:b/>
          <w:bCs/>
          <w:sz w:val="24"/>
        </w:rPr>
      </w:pPr>
    </w:p>
    <w:p>
      <w:pPr>
        <w:pStyle w:val="31"/>
        <w:spacing w:line="560" w:lineRule="exact"/>
        <w:ind w:firstLine="480" w:firstLineChars="200"/>
        <w:rPr>
          <w:rFonts w:ascii="宋体" w:hAnsi="宋体" w:cs="宋体"/>
          <w:sz w:val="24"/>
        </w:rPr>
      </w:pPr>
      <w:r>
        <w:rPr>
          <w:rFonts w:hint="eastAsia" w:ascii="宋体" w:hAnsi="宋体" w:cs="宋体"/>
          <w:sz w:val="24"/>
        </w:rPr>
        <w:t>一、采购人按规定组建评标委员会，评标委员会本着公平、公正、科学、择优的原则，根据评审标准开展项目评审和推荐评审结果工作，任何单位和个人不得非法干预或者影响评审过程和结果。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二、评审标准为：资格评审+综合评审，共2个环节，评标委员会先进行资格评审，再进行综合评审。只有评审结论为“通过”的参评供应商才能进入综合评审。</w:t>
      </w:r>
    </w:p>
    <w:p>
      <w:pPr>
        <w:pStyle w:val="31"/>
        <w:spacing w:line="560" w:lineRule="exact"/>
        <w:ind w:firstLine="480" w:firstLineChars="200"/>
        <w:rPr>
          <w:rFonts w:ascii="宋体" w:hAnsi="宋体" w:cs="宋体"/>
          <w:sz w:val="24"/>
        </w:rPr>
      </w:pPr>
      <w:r>
        <w:rPr>
          <w:rFonts w:hint="eastAsia" w:ascii="宋体" w:hAnsi="宋体" w:cs="宋体"/>
          <w:sz w:val="24"/>
        </w:rPr>
        <w:t>三、资格评审环节由评标委员会全体成员共同评定，对照《资格评审表》和供应商提交的参评文件，采取“一票否决”。</w:t>
      </w:r>
    </w:p>
    <w:p>
      <w:pPr>
        <w:widowControl/>
        <w:spacing w:line="360" w:lineRule="auto"/>
        <w:ind w:firstLine="480" w:firstLineChars="200"/>
        <w:jc w:val="left"/>
        <w:rPr>
          <w:rFonts w:ascii="宋体" w:hAnsi="宋体" w:cs="宋体"/>
          <w:b/>
          <w:bCs/>
          <w:szCs w:val="21"/>
        </w:rPr>
      </w:pPr>
      <w:r>
        <w:rPr>
          <w:rFonts w:hint="eastAsia" w:ascii="宋体" w:hAnsi="宋体" w:cs="宋体"/>
          <w:sz w:val="24"/>
        </w:rPr>
        <w:t>四、综合评审：</w:t>
      </w:r>
      <w:r>
        <w:rPr>
          <w:rFonts w:hint="eastAsia" w:ascii="宋体" w:hAnsi="宋体" w:cs="宋体"/>
          <w:sz w:val="24"/>
          <w:szCs w:val="24"/>
        </w:rPr>
        <w:t>技术商务评审</w:t>
      </w:r>
      <w:r>
        <w:rPr>
          <w:rFonts w:ascii="宋体" w:hAnsi="宋体" w:cs="宋体"/>
          <w:sz w:val="24"/>
          <w:szCs w:val="24"/>
        </w:rPr>
        <w:t>+价格评审，评分满分为100分，评分分配如下</w:t>
      </w:r>
      <w:r>
        <w:rPr>
          <w:rFonts w:hint="eastAsia" w:ascii="宋体" w:hAnsi="宋体" w:cs="宋体"/>
          <w:sz w:val="24"/>
          <w:szCs w:val="24"/>
        </w:rPr>
        <w:t>：</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vAlign w:val="center"/>
          </w:tcPr>
          <w:p>
            <w:pPr>
              <w:spacing w:line="360" w:lineRule="auto"/>
              <w:jc w:val="center"/>
              <w:rPr>
                <w:rFonts w:ascii="宋体" w:hAnsi="宋体" w:cs="宋体"/>
                <w:b/>
                <w:bCs/>
                <w:szCs w:val="21"/>
              </w:rPr>
            </w:pPr>
            <w:r>
              <w:rPr>
                <w:rFonts w:hint="eastAsia" w:ascii="宋体" w:hAnsi="宋体" w:cs="宋体"/>
                <w:b/>
                <w:bCs/>
                <w:szCs w:val="21"/>
              </w:rPr>
              <w:t>技术商务评分</w:t>
            </w:r>
          </w:p>
        </w:tc>
        <w:tc>
          <w:tcPr>
            <w:tcW w:w="2536" w:type="dxa"/>
            <w:tcBorders>
              <w:tl2br w:val="nil"/>
              <w:tr2bl w:val="nil"/>
            </w:tcBorders>
            <w:shd w:val="clear" w:color="auto" w:fill="D9D9D9"/>
            <w:vAlign w:val="center"/>
          </w:tcPr>
          <w:p>
            <w:pPr>
              <w:spacing w:line="360" w:lineRule="auto"/>
              <w:jc w:val="center"/>
              <w:rPr>
                <w:rFonts w:ascii="宋体" w:hAnsi="宋体" w:cs="宋体"/>
                <w:b/>
                <w:bCs/>
                <w:szCs w:val="21"/>
              </w:rPr>
            </w:pPr>
            <w:r>
              <w:rPr>
                <w:rFonts w:hint="eastAsia" w:ascii="宋体" w:hAnsi="宋体" w:cs="宋体"/>
                <w:b/>
                <w:bCs/>
                <w:szCs w:val="21"/>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pPr>
              <w:spacing w:line="360" w:lineRule="auto"/>
              <w:jc w:val="center"/>
              <w:rPr>
                <w:rFonts w:ascii="宋体" w:hAnsi="宋体" w:cs="宋体"/>
                <w:b/>
                <w:bCs/>
                <w:szCs w:val="21"/>
              </w:rPr>
            </w:pPr>
            <w:r>
              <w:rPr>
                <w:rFonts w:ascii="宋体" w:hAnsi="宋体" w:cs="宋体"/>
                <w:b/>
                <w:bCs/>
                <w:szCs w:val="21"/>
              </w:rPr>
              <w:t>6</w:t>
            </w:r>
            <w:r>
              <w:rPr>
                <w:rFonts w:hint="eastAsia" w:ascii="宋体" w:hAnsi="宋体" w:cs="宋体"/>
                <w:b/>
                <w:bCs/>
                <w:szCs w:val="21"/>
              </w:rPr>
              <w:t>0分</w:t>
            </w:r>
          </w:p>
        </w:tc>
        <w:tc>
          <w:tcPr>
            <w:tcW w:w="2536" w:type="dxa"/>
            <w:tcBorders>
              <w:tl2br w:val="nil"/>
              <w:tr2bl w:val="nil"/>
            </w:tcBorders>
            <w:vAlign w:val="center"/>
          </w:tcPr>
          <w:p>
            <w:pPr>
              <w:spacing w:line="360" w:lineRule="auto"/>
              <w:jc w:val="center"/>
              <w:rPr>
                <w:rFonts w:ascii="宋体" w:hAnsi="宋体" w:cs="宋体"/>
                <w:b/>
                <w:bCs/>
                <w:szCs w:val="21"/>
              </w:rPr>
            </w:pPr>
            <w:r>
              <w:rPr>
                <w:rFonts w:ascii="宋体" w:hAnsi="宋体" w:cs="宋体"/>
                <w:b/>
                <w:bCs/>
                <w:szCs w:val="21"/>
              </w:rPr>
              <w:t>4</w:t>
            </w:r>
            <w:r>
              <w:rPr>
                <w:rFonts w:hint="eastAsia" w:ascii="宋体" w:hAnsi="宋体" w:cs="宋体"/>
                <w:b/>
                <w:bCs/>
                <w:szCs w:val="21"/>
              </w:rPr>
              <w:t>0分</w:t>
            </w:r>
          </w:p>
        </w:tc>
      </w:tr>
    </w:tbl>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五、综合评审方法</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（一）技术商务评分：由各个评委按照《技术商务评分表》项目独立进行评分，取平均分为该项最终得分。</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价格评分：对通过符合性审查的参评单位各个标的进行价格评分，将评审委员会校核后的各个标的价格定义为评标价格。取各评标价格的算术平均值为基准价格。当参评单位的评标价格等于基准价格时为满分</w:t>
      </w:r>
      <w:r>
        <w:rPr>
          <w:rFonts w:ascii="宋体" w:hAnsi="宋体" w:cs="宋体"/>
          <w:sz w:val="24"/>
        </w:rPr>
        <w:t>4</w:t>
      </w:r>
      <w:r>
        <w:rPr>
          <w:rFonts w:hint="eastAsia" w:ascii="宋体" w:hAnsi="宋体" w:cs="宋体"/>
          <w:sz w:val="24"/>
        </w:rPr>
        <w:t>0分，高于基准价格的评标价格则按其比例，每高于基准价格的1％减0.2分，低于基准价格的评标价格也按其比例，每低于基准价格的1％减0.1分，如此类推，扣至0分止。算出所有参评单位的价格评分。分数精确到小数点后2位。</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（三）根据技术商务及价格的综合评分，计算各参评单位的总得分。按得分从高到低排名（得分相同时，报价低者优先）。</w:t>
      </w:r>
    </w:p>
    <w:p>
      <w:pPr>
        <w:pStyle w:val="31"/>
        <w:widowControl/>
        <w:spacing w:line="560" w:lineRule="exact"/>
        <w:ind w:firstLine="480" w:firstLineChars="200"/>
        <w:rPr>
          <w:rFonts w:ascii="宋体" w:hAnsi="宋体" w:cs="宋体"/>
          <w:sz w:val="24"/>
        </w:rPr>
      </w:pPr>
      <w:r>
        <w:rPr>
          <w:rFonts w:hint="eastAsia" w:ascii="宋体" w:hAnsi="宋体" w:cs="宋体"/>
          <w:sz w:val="24"/>
        </w:rPr>
        <w:t>六、评审结果</w:t>
      </w:r>
    </w:p>
    <w:p>
      <w:pPr>
        <w:pStyle w:val="31"/>
        <w:spacing w:line="560" w:lineRule="exact"/>
        <w:ind w:firstLine="480" w:firstLineChars="200"/>
        <w:rPr>
          <w:rFonts w:ascii="宋体" w:hAnsi="宋体" w:cs="宋体"/>
          <w:sz w:val="24"/>
        </w:rPr>
      </w:pPr>
      <w:r>
        <w:rPr>
          <w:rFonts w:hint="eastAsia" w:ascii="宋体" w:hAnsi="宋体" w:cs="宋体"/>
          <w:sz w:val="24"/>
        </w:rPr>
        <w:t>根据综合评审得分，得分最高的参评供应商为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《评选结果通知书》，并</w:t>
      </w:r>
      <w:r>
        <w:rPr>
          <w:rFonts w:hint="eastAsia" w:ascii="宋体" w:hAnsi="宋体" w:cs="宋体"/>
          <w:sz w:val="24"/>
        </w:rPr>
        <w:t>确认意向。如第一中选候选人因故不能履约的，采购人可以确定第二中选候选人为中选供应商，以此类推。</w:t>
      </w:r>
    </w:p>
    <w:p>
      <w:pPr>
        <w:ind w:firstLine="480" w:firstLineChars="200"/>
        <w:rPr>
          <w:rFonts w:ascii="宋体" w:hAnsi="宋体" w:cs="宋体"/>
          <w:sz w:val="24"/>
        </w:rPr>
      </w:pPr>
      <w:r>
        <w:rPr>
          <w:rFonts w:hint="eastAsia" w:ascii="宋体" w:hAnsi="宋体" w:cs="宋体"/>
          <w:sz w:val="24"/>
        </w:rPr>
        <w:br w:type="page"/>
      </w:r>
      <w:r>
        <w:rPr>
          <w:rFonts w:hint="eastAsia" w:ascii="宋体" w:hAnsi="宋体" w:cs="宋体"/>
          <w:sz w:val="24"/>
        </w:rPr>
        <w:t>七、资格评审表</w:t>
      </w:r>
    </w:p>
    <w:p>
      <w:pPr>
        <w:pStyle w:val="44"/>
        <w:spacing w:line="240" w:lineRule="auto"/>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pPr>
        <w:adjustRightInd w:val="0"/>
        <w:snapToGrid w:val="0"/>
        <w:jc w:val="center"/>
        <w:rPr>
          <w:rFonts w:ascii="宋体" w:hAnsi="宋体" w:cs="宋体"/>
          <w:b/>
          <w:bCs/>
          <w:sz w:val="44"/>
          <w:szCs w:val="44"/>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rPr>
                <w:rFonts w:ascii="宋体" w:hAnsi="宋体" w:cs="宋体"/>
                <w:sz w:val="24"/>
              </w:rPr>
            </w:pPr>
            <w:r>
              <w:rPr>
                <w:rFonts w:hint="eastAsia" w:ascii="宋体" w:hAnsi="宋体" w:cs="宋体"/>
                <w:sz w:val="24"/>
              </w:rPr>
              <w:t>序号</w:t>
            </w:r>
          </w:p>
        </w:tc>
        <w:tc>
          <w:tcPr>
            <w:tcW w:w="5758" w:type="dxa"/>
            <w:vAlign w:val="center"/>
          </w:tcPr>
          <w:p>
            <w:pPr>
              <w:jc w:val="center"/>
              <w:rPr>
                <w:rFonts w:ascii="宋体" w:hAnsi="宋体" w:cs="宋体"/>
                <w:sz w:val="24"/>
              </w:rPr>
            </w:pPr>
            <w:r>
              <w:rPr>
                <w:rFonts w:hint="eastAsia" w:ascii="宋体" w:hAnsi="宋体" w:cs="宋体"/>
                <w:sz w:val="24"/>
              </w:rPr>
              <w:t>评审内容</w:t>
            </w:r>
          </w:p>
        </w:tc>
        <w:tc>
          <w:tcPr>
            <w:tcW w:w="1022" w:type="dxa"/>
            <w:vAlign w:val="center"/>
          </w:tcPr>
          <w:p>
            <w:pPr>
              <w:jc w:val="center"/>
              <w:rPr>
                <w:rFonts w:ascii="宋体" w:hAnsi="宋体" w:cs="宋体"/>
                <w:sz w:val="24"/>
              </w:rPr>
            </w:pPr>
            <w:r>
              <w:rPr>
                <w:rFonts w:hint="eastAsia" w:ascii="宋体" w:hAnsi="宋体" w:cs="宋体"/>
                <w:sz w:val="24"/>
              </w:rPr>
              <w:t>供应商A</w:t>
            </w:r>
          </w:p>
        </w:tc>
        <w:tc>
          <w:tcPr>
            <w:tcW w:w="1046" w:type="dxa"/>
            <w:vAlign w:val="center"/>
          </w:tcPr>
          <w:p>
            <w:pPr>
              <w:jc w:val="center"/>
              <w:rPr>
                <w:rFonts w:ascii="宋体" w:hAnsi="宋体" w:cs="宋体"/>
                <w:sz w:val="24"/>
              </w:rPr>
            </w:pPr>
            <w:r>
              <w:rPr>
                <w:rFonts w:hint="eastAsia" w:ascii="宋体" w:hAnsi="宋体" w:cs="宋体"/>
                <w:sz w:val="24"/>
              </w:rPr>
              <w:t>供应商B</w:t>
            </w:r>
          </w:p>
        </w:tc>
        <w:tc>
          <w:tcPr>
            <w:tcW w:w="1021" w:type="dxa"/>
            <w:vAlign w:val="center"/>
          </w:tcPr>
          <w:p>
            <w:pPr>
              <w:jc w:val="center"/>
              <w:rPr>
                <w:rFonts w:ascii="宋体" w:hAnsi="宋体" w:cs="宋体"/>
                <w:sz w:val="24"/>
              </w:rPr>
            </w:pPr>
            <w:r>
              <w:rPr>
                <w:rFonts w:hint="eastAsia" w:ascii="宋体" w:hAnsi="宋体" w:cs="宋体"/>
                <w:sz w:val="24"/>
              </w:rPr>
              <w:t>供应商C</w:t>
            </w:r>
          </w:p>
        </w:tc>
        <w:tc>
          <w:tcPr>
            <w:tcW w:w="1021" w:type="dxa"/>
            <w:vAlign w:val="center"/>
          </w:tcPr>
          <w:p>
            <w:pPr>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1</w:t>
            </w:r>
          </w:p>
        </w:tc>
        <w:tc>
          <w:tcPr>
            <w:tcW w:w="5758" w:type="dxa"/>
            <w:vAlign w:val="center"/>
          </w:tcPr>
          <w:p>
            <w:r>
              <w:rPr>
                <w:rFonts w:hint="eastAsia"/>
              </w:rPr>
              <w:t>具有独立承担民事责任能力的在中华人民共和国境内注册的企业法人或其他社会组织，提供营业执照等。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2</w:t>
            </w:r>
          </w:p>
        </w:tc>
        <w:tc>
          <w:tcPr>
            <w:tcW w:w="5758" w:type="dxa"/>
            <w:vAlign w:val="center"/>
          </w:tcPr>
          <w:p>
            <w:r>
              <w:rPr>
                <w:rFonts w:hint="eastAsia"/>
              </w:rPr>
              <w:t>供应商具有</w:t>
            </w:r>
            <w:r>
              <w:rPr>
                <w:rFonts w:hint="eastAsia" w:ascii="Times New Roman" w:hAnsi="Times New Roman" w:cs="Times New Roman"/>
                <w:sz w:val="21"/>
              </w:rPr>
              <w:t>设计、制作、发布、广告业务咨</w:t>
            </w:r>
            <w:r>
              <w:rPr>
                <w:rFonts w:hint="eastAsia" w:ascii="宋体" w:hAnsi="宋体" w:cs="宋体"/>
                <w:sz w:val="24"/>
              </w:rPr>
              <w:t>询</w:t>
            </w:r>
            <w:r>
              <w:rPr>
                <w:rFonts w:hint="eastAsia"/>
              </w:rPr>
              <w:t>等相关资质，提供营业执照等。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3</w:t>
            </w:r>
          </w:p>
        </w:tc>
        <w:tc>
          <w:tcPr>
            <w:tcW w:w="5758" w:type="dxa"/>
            <w:vAlign w:val="center"/>
          </w:tcPr>
          <w:p>
            <w:r>
              <w:rPr>
                <w:rFonts w:hint="eastAsia"/>
              </w:rPr>
              <w:t>供应商承诺不得以任何方式转包或分包本项目。</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4</w:t>
            </w:r>
          </w:p>
        </w:tc>
        <w:tc>
          <w:tcPr>
            <w:tcW w:w="5758" w:type="dxa"/>
            <w:vAlign w:val="center"/>
          </w:tcPr>
          <w:p>
            <w:r>
              <w:rPr>
                <w:rFonts w:hint="eastAsia"/>
              </w:rPr>
              <w:t>参评供应商满足本项目的主要需求，填写《需求响应表》并全部完全响应，无负偏离。</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5</w:t>
            </w:r>
          </w:p>
        </w:tc>
        <w:tc>
          <w:tcPr>
            <w:tcW w:w="5758" w:type="dxa"/>
            <w:vAlign w:val="center"/>
          </w:tcPr>
          <w:p>
            <w:r>
              <w:rPr>
                <w:rFonts w:hint="eastAsia"/>
              </w:rPr>
              <w:t>非联合体潜在供应商参评报价。</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6</w:t>
            </w:r>
          </w:p>
        </w:tc>
        <w:tc>
          <w:tcPr>
            <w:tcW w:w="5758" w:type="dxa"/>
            <w:vAlign w:val="center"/>
          </w:tcPr>
          <w:p>
            <w:r>
              <w:rPr>
                <w:rFonts w:hint="eastAsia"/>
              </w:rPr>
              <w:t>报价为唯一固定价且未超过报价限价。</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7</w:t>
            </w:r>
          </w:p>
        </w:tc>
        <w:tc>
          <w:tcPr>
            <w:tcW w:w="5758" w:type="dxa"/>
            <w:vAlign w:val="center"/>
          </w:tcPr>
          <w:p>
            <w:r>
              <w:rPr>
                <w:rFonts w:hint="eastAsia"/>
              </w:rPr>
              <w:t>符合采购文件要求的其他条件（如盖章签署等）。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评审结论</w:t>
            </w:r>
          </w:p>
        </w:tc>
        <w:tc>
          <w:tcPr>
            <w:tcW w:w="5758" w:type="dxa"/>
            <w:vAlign w:val="center"/>
          </w:tcPr>
          <w:p>
            <w:pPr>
              <w:snapToGrid w:val="0"/>
            </w:pPr>
          </w:p>
          <w:p/>
        </w:tc>
        <w:tc>
          <w:tcPr>
            <w:tcW w:w="1022" w:type="dxa"/>
            <w:vAlign w:val="center"/>
          </w:tcPr>
          <w:p>
            <w:pPr>
              <w:rPr>
                <w:rFonts w:ascii="宋体" w:hAnsi="宋体" w:cs="宋体"/>
                <w:sz w:val="24"/>
              </w:rPr>
            </w:pPr>
          </w:p>
        </w:tc>
        <w:tc>
          <w:tcPr>
            <w:tcW w:w="1046" w:type="dxa"/>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jc w:val="center"/>
              <w:rPr>
                <w:rFonts w:ascii="宋体" w:hAnsi="宋体" w:cs="宋体"/>
                <w:sz w:val="24"/>
              </w:rPr>
            </w:pPr>
            <w:r>
              <w:rPr>
                <w:rFonts w:hint="eastAsia" w:ascii="宋体" w:hAnsi="宋体" w:cs="宋体"/>
                <w:sz w:val="24"/>
              </w:rPr>
              <w:t>不通过原因</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bl>
    <w:p>
      <w:pPr>
        <w:adjustRightInd w:val="0"/>
        <w:snapToGrid w:val="0"/>
        <w:rPr>
          <w:rFonts w:ascii="宋体" w:hAnsi="宋体" w:cs="宋体"/>
          <w:bCs/>
          <w:sz w:val="24"/>
        </w:rPr>
      </w:pPr>
      <w:r>
        <w:rPr>
          <w:rFonts w:hint="eastAsia" w:ascii="宋体" w:hAnsi="宋体" w:cs="宋体"/>
          <w:bCs/>
          <w:sz w:val="24"/>
        </w:rPr>
        <w:t>备注：</w:t>
      </w:r>
    </w:p>
    <w:p>
      <w:pPr>
        <w:adjustRightInd w:val="0"/>
        <w:snapToGrid w:val="0"/>
        <w:ind w:firstLine="480" w:firstLineChars="200"/>
        <w:rPr>
          <w:rFonts w:ascii="宋体" w:hAnsi="宋体" w:cs="宋体"/>
          <w:bCs/>
          <w:sz w:val="24"/>
        </w:rPr>
      </w:pPr>
      <w:r>
        <w:rPr>
          <w:rFonts w:hint="eastAsia" w:ascii="宋体" w:hAnsi="宋体" w:cs="宋体"/>
          <w:bCs/>
          <w:sz w:val="24"/>
        </w:rPr>
        <w:t>1．评标委员会对参评供应商是否满足要求逐条标注评审意见，符合的打“〇”，不符合的打“×”；</w:t>
      </w:r>
    </w:p>
    <w:p>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rPr>
      </w:pPr>
      <w:r>
        <w:rPr>
          <w:rFonts w:hint="eastAsia" w:ascii="宋体" w:hAnsi="宋体" w:cs="宋体"/>
          <w:bCs/>
          <w:sz w:val="24"/>
        </w:rPr>
        <w:t>3．评审结论为“通过”的，方可参与下一阶段的评审。</w:t>
      </w:r>
    </w:p>
    <w:p>
      <w:pPr>
        <w:spacing w:line="560" w:lineRule="exact"/>
        <w:rPr>
          <w:rFonts w:ascii="宋体" w:hAnsi="宋体" w:cs="宋体"/>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w:t>
      </w:r>
      <w:r>
        <w:rPr>
          <w:rFonts w:hint="eastAsia" w:ascii="宋体" w:hAnsi="宋体" w:cs="宋体"/>
          <w:sz w:val="24"/>
        </w:rPr>
        <w:t>评标委员会</w:t>
      </w:r>
      <w:r>
        <w:rPr>
          <w:rFonts w:hint="eastAsia" w:ascii="宋体" w:hAnsi="宋体" w:cs="宋体"/>
          <w:bCs/>
          <w:sz w:val="24"/>
        </w:rPr>
        <w:t xml:space="preserve">组长签名：             </w:t>
      </w: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sectPr>
          <w:headerReference r:id="rId9" w:type="first"/>
          <w:footerReference r:id="rId12" w:type="first"/>
          <w:headerReference r:id="rId7" w:type="default"/>
          <w:footerReference r:id="rId10" w:type="default"/>
          <w:headerReference r:id="rId8" w:type="even"/>
          <w:footerReference r:id="rId11" w:type="even"/>
          <w:pgSz w:w="11907" w:h="16840"/>
          <w:pgMar w:top="1134" w:right="1417" w:bottom="1134" w:left="1417" w:header="624" w:footer="992" w:gutter="0"/>
          <w:cols w:space="720" w:num="1"/>
          <w:docGrid w:linePitch="312" w:charSpace="0"/>
        </w:sectPr>
      </w:pPr>
    </w:p>
    <w:p>
      <w:pPr>
        <w:ind w:firstLine="480" w:firstLineChars="200"/>
        <w:rPr>
          <w:rFonts w:ascii="宋体" w:hAnsi="宋体" w:cs="宋体"/>
          <w:sz w:val="24"/>
        </w:rPr>
      </w:pPr>
      <w:r>
        <w:rPr>
          <w:rFonts w:hint="eastAsia" w:ascii="宋体" w:hAnsi="宋体" w:cs="宋体"/>
          <w:sz w:val="24"/>
        </w:rPr>
        <w:t>八、技术商务评分表</w:t>
      </w:r>
    </w:p>
    <w:p>
      <w:pPr>
        <w:jc w:val="center"/>
        <w:rPr>
          <w:rFonts w:ascii="宋体" w:hAnsi="宋体" w:cs="宋体"/>
          <w:b/>
          <w:bCs/>
          <w:sz w:val="44"/>
          <w:szCs w:val="44"/>
        </w:rPr>
      </w:pPr>
    </w:p>
    <w:p>
      <w:pPr>
        <w:jc w:val="center"/>
        <w:rPr>
          <w:rFonts w:ascii="宋体" w:hAnsi="宋体"/>
          <w:b/>
          <w:sz w:val="32"/>
          <w:szCs w:val="32"/>
        </w:rPr>
      </w:pPr>
      <w:r>
        <w:rPr>
          <w:rFonts w:hint="eastAsia" w:ascii="宋体" w:hAnsi="宋体" w:cs="宋体"/>
          <w:b/>
          <w:bCs/>
          <w:sz w:val="44"/>
          <w:szCs w:val="44"/>
        </w:rPr>
        <w:t>技术商务评分表</w:t>
      </w:r>
    </w:p>
    <w:p>
      <w:pPr>
        <w:jc w:val="center"/>
        <w:rPr>
          <w:rFonts w:ascii="宋体" w:hAnsi="宋体"/>
          <w:b/>
          <w:sz w:val="32"/>
          <w:szCs w:val="32"/>
        </w:rPr>
      </w:pPr>
    </w:p>
    <w:p>
      <w:pPr>
        <w:rPr>
          <w:rFonts w:ascii="宋体" w:hAnsi="宋体" w:cs="宋体"/>
          <w:szCs w:val="21"/>
        </w:rPr>
      </w:pPr>
      <w:r>
        <w:rPr>
          <w:rFonts w:hint="eastAsia" w:ascii="宋体" w:hAnsi="宋体" w:cs="宋体"/>
          <w:szCs w:val="21"/>
        </w:rPr>
        <w:t xml:space="preserve"> 项目名称：中山市公共交通运输集团有限公司公共汽车车身外观图装等设计服务采购项目</w:t>
      </w:r>
    </w:p>
    <w:tbl>
      <w:tblPr>
        <w:tblStyle w:val="33"/>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8"/>
        <w:gridCol w:w="722"/>
        <w:gridCol w:w="3948"/>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序号</w:t>
            </w:r>
          </w:p>
        </w:tc>
        <w:tc>
          <w:tcPr>
            <w:tcW w:w="1418"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评审项目</w:t>
            </w:r>
          </w:p>
        </w:tc>
        <w:tc>
          <w:tcPr>
            <w:tcW w:w="722"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分配分数</w:t>
            </w:r>
          </w:p>
        </w:tc>
        <w:tc>
          <w:tcPr>
            <w:tcW w:w="3948"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851" w:type="dxa"/>
            <w:vMerge w:val="continue"/>
            <w:tcBorders>
              <w:left w:val="double" w:color="auto" w:sz="2" w:space="0"/>
              <w:bottom w:val="single" w:color="auto" w:sz="6" w:space="0"/>
              <w:right w:val="single" w:color="auto" w:sz="6" w:space="0"/>
            </w:tcBorders>
            <w:vAlign w:val="center"/>
          </w:tcPr>
          <w:p>
            <w:pPr>
              <w:snapToGrid w:val="0"/>
              <w:jc w:val="center"/>
              <w:rPr>
                <w:rFonts w:ascii="宋体" w:hAnsi="宋体" w:cs="宋体"/>
                <w:b/>
                <w:bCs/>
                <w:szCs w:val="21"/>
              </w:rPr>
            </w:pPr>
          </w:p>
        </w:tc>
        <w:tc>
          <w:tcPr>
            <w:tcW w:w="1418"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722"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3948"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供应商A</w:t>
            </w: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供应商B</w:t>
            </w: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b/>
                <w:bCs/>
                <w:szCs w:val="21"/>
              </w:rPr>
            </w:pPr>
            <w:r>
              <w:rPr>
                <w:rFonts w:hint="eastAsia" w:ascii="宋体" w:hAnsi="宋体" w:cs="宋体"/>
                <w:b/>
                <w:bCs/>
                <w:szCs w:val="21"/>
              </w:rPr>
              <w:t>供应商C</w:t>
            </w: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供应商        设计水平</w:t>
            </w:r>
          </w:p>
        </w:tc>
        <w:tc>
          <w:tcPr>
            <w:tcW w:w="7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15</w:t>
            </w:r>
          </w:p>
        </w:tc>
        <w:tc>
          <w:tcPr>
            <w:tcW w:w="3948" w:type="dxa"/>
            <w:tcBorders>
              <w:top w:val="single" w:color="auto" w:sz="6" w:space="0"/>
              <w:left w:val="single" w:color="auto" w:sz="6" w:space="0"/>
              <w:bottom w:val="single" w:color="auto" w:sz="6" w:space="0"/>
              <w:right w:val="single" w:color="auto" w:sz="6" w:space="0"/>
            </w:tcBorders>
            <w:vAlign w:val="center"/>
          </w:tcPr>
          <w:p>
            <w:pPr>
              <w:snapToGrid/>
              <w:jc w:val="left"/>
              <w:rPr>
                <w:rFonts w:ascii="宋体" w:hAnsi="宋体" w:cs="宋体"/>
                <w:szCs w:val="21"/>
              </w:rPr>
            </w:pPr>
            <w:r>
              <w:rPr>
                <w:rFonts w:hint="eastAsia" w:ascii="宋体" w:hAnsi="宋体" w:cs="宋体"/>
                <w:szCs w:val="21"/>
              </w:rPr>
              <w:t>考察参评供应商的设计水平资料：</w:t>
            </w:r>
          </w:p>
          <w:p>
            <w:pPr>
              <w:snapToGrid/>
              <w:jc w:val="left"/>
              <w:rPr>
                <w:rFonts w:ascii="宋体" w:hAnsi="宋体" w:cs="宋体"/>
                <w:szCs w:val="21"/>
              </w:rPr>
            </w:pPr>
            <w:r>
              <w:rPr>
                <w:rFonts w:hint="eastAsia" w:ascii="宋体" w:hAnsi="宋体" w:cs="宋体"/>
                <w:szCs w:val="21"/>
              </w:rPr>
              <w:t>1.设计产品获得国外层面组织的设计奖项的数量，每提供一项得</w:t>
            </w:r>
            <w:r>
              <w:rPr>
                <w:rFonts w:ascii="宋体" w:hAnsi="宋体" w:cs="宋体"/>
                <w:szCs w:val="21"/>
              </w:rPr>
              <w:t>2</w:t>
            </w:r>
            <w:r>
              <w:rPr>
                <w:rFonts w:hint="eastAsia" w:ascii="宋体" w:hAnsi="宋体" w:cs="宋体"/>
                <w:szCs w:val="21"/>
              </w:rPr>
              <w:t>分，最高得6分。</w:t>
            </w:r>
          </w:p>
          <w:p>
            <w:pPr>
              <w:jc w:val="left"/>
              <w:rPr>
                <w:rFonts w:ascii="宋体" w:hAnsi="宋体" w:cs="宋体"/>
                <w:szCs w:val="21"/>
              </w:rPr>
            </w:pPr>
            <w:r>
              <w:rPr>
                <w:rFonts w:hint="eastAsia" w:ascii="宋体" w:hAnsi="宋体" w:cs="宋体"/>
                <w:szCs w:val="21"/>
              </w:rPr>
              <w:t>2.设计产品获得中国国家层面组织的设计奖项的数量，每提供一项得</w:t>
            </w:r>
            <w:r>
              <w:rPr>
                <w:rFonts w:ascii="宋体" w:hAnsi="宋体" w:cs="宋体"/>
                <w:szCs w:val="21"/>
              </w:rPr>
              <w:t>2</w:t>
            </w:r>
            <w:r>
              <w:rPr>
                <w:rFonts w:hint="eastAsia" w:ascii="宋体" w:hAnsi="宋体" w:cs="宋体"/>
                <w:szCs w:val="21"/>
              </w:rPr>
              <w:t>分，最高得6分。</w:t>
            </w:r>
          </w:p>
          <w:p>
            <w:pPr>
              <w:snapToGrid/>
              <w:jc w:val="left"/>
              <w:rPr>
                <w:rFonts w:ascii="宋体" w:hAnsi="宋体" w:cs="宋体"/>
                <w:szCs w:val="21"/>
              </w:rPr>
            </w:pPr>
            <w:r>
              <w:rPr>
                <w:rFonts w:hint="eastAsia" w:ascii="宋体" w:hAnsi="宋体" w:cs="宋体"/>
                <w:szCs w:val="21"/>
              </w:rPr>
              <w:t>3.设计产品获得我国相关省、市层面组织的设计奖项的数量，每提供一项得1分，最高得3分。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项目负责       团队能力</w:t>
            </w:r>
          </w:p>
        </w:tc>
        <w:tc>
          <w:tcPr>
            <w:tcW w:w="7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15</w:t>
            </w:r>
          </w:p>
        </w:tc>
        <w:tc>
          <w:tcPr>
            <w:tcW w:w="3948" w:type="dxa"/>
            <w:tcBorders>
              <w:top w:val="single" w:color="auto" w:sz="6" w:space="0"/>
              <w:left w:val="single" w:color="auto" w:sz="6" w:space="0"/>
              <w:bottom w:val="single" w:color="auto" w:sz="6" w:space="0"/>
              <w:right w:val="single" w:color="auto" w:sz="6" w:space="0"/>
            </w:tcBorders>
            <w:vAlign w:val="center"/>
          </w:tcPr>
          <w:p>
            <w:pPr>
              <w:jc w:val="left"/>
            </w:pPr>
            <w:r>
              <w:rPr>
                <w:rFonts w:hint="eastAsia"/>
              </w:rPr>
              <w:t>需提供投入该项目团队主要成员2023年1-9月份社保投保证明（如人员入职不足1个月的，则提供人员入职证明），并提供考察项目负责团队成员设计能力的资料</w:t>
            </w:r>
            <w:r>
              <w:rPr>
                <w:rFonts w:hint="eastAsia"/>
                <w:highlight w:val="none"/>
              </w:rPr>
              <w:t>（与上述供应商提供的奖项相同的不再重复计分）</w:t>
            </w:r>
            <w:r>
              <w:rPr>
                <w:rFonts w:hint="eastAsia"/>
              </w:rPr>
              <w:t>：</w:t>
            </w:r>
          </w:p>
          <w:p>
            <w:r>
              <w:rPr>
                <w:rFonts w:hint="eastAsia"/>
              </w:rPr>
              <w:t>1.团队成员参与的项目</w:t>
            </w:r>
            <w:r>
              <w:rPr>
                <w:rFonts w:hint="eastAsia" w:ascii="宋体" w:hAnsi="宋体" w:cs="宋体"/>
                <w:szCs w:val="21"/>
              </w:rPr>
              <w:t>获得国外层面组织的设计奖项的数量，每提供一项得</w:t>
            </w:r>
            <w:r>
              <w:rPr>
                <w:rFonts w:ascii="宋体" w:hAnsi="宋体" w:cs="宋体"/>
                <w:szCs w:val="21"/>
              </w:rPr>
              <w:t>2</w:t>
            </w:r>
            <w:r>
              <w:rPr>
                <w:rFonts w:hint="eastAsia" w:ascii="宋体" w:hAnsi="宋体" w:cs="宋体"/>
                <w:szCs w:val="21"/>
              </w:rPr>
              <w:t>分，最高得6分。</w:t>
            </w:r>
          </w:p>
          <w:p>
            <w:pPr>
              <w:jc w:val="left"/>
              <w:rPr>
                <w:rFonts w:ascii="宋体" w:hAnsi="宋体" w:cs="宋体"/>
                <w:szCs w:val="21"/>
              </w:rPr>
            </w:pPr>
            <w:r>
              <w:rPr>
                <w:rFonts w:hint="eastAsia" w:ascii="宋体" w:hAnsi="宋体" w:cs="宋体"/>
                <w:szCs w:val="21"/>
              </w:rPr>
              <w:t>2.</w:t>
            </w:r>
            <w:r>
              <w:rPr>
                <w:rFonts w:hint="eastAsia"/>
              </w:rPr>
              <w:t>团队成员参与的项目</w:t>
            </w:r>
            <w:r>
              <w:rPr>
                <w:rFonts w:hint="eastAsia" w:ascii="宋体" w:hAnsi="宋体" w:cs="宋体"/>
                <w:szCs w:val="21"/>
              </w:rPr>
              <w:t>获得中国国家层面组织的设计奖项的数量，每提供一项得</w:t>
            </w:r>
            <w:r>
              <w:rPr>
                <w:rFonts w:ascii="宋体" w:hAnsi="宋体" w:cs="宋体"/>
                <w:szCs w:val="21"/>
              </w:rPr>
              <w:t>2</w:t>
            </w:r>
            <w:r>
              <w:rPr>
                <w:rFonts w:hint="eastAsia" w:ascii="宋体" w:hAnsi="宋体" w:cs="宋体"/>
                <w:szCs w:val="21"/>
              </w:rPr>
              <w:t>分，最高得6分。</w:t>
            </w:r>
          </w:p>
          <w:p>
            <w:r>
              <w:rPr>
                <w:rFonts w:hint="eastAsia" w:ascii="宋体" w:hAnsi="宋体" w:cs="宋体"/>
                <w:szCs w:val="21"/>
              </w:rPr>
              <w:t>3.</w:t>
            </w:r>
            <w:r>
              <w:rPr>
                <w:rFonts w:hint="eastAsia"/>
              </w:rPr>
              <w:t>团队成员参与的项目</w:t>
            </w:r>
            <w:r>
              <w:rPr>
                <w:rFonts w:hint="eastAsia" w:ascii="宋体" w:hAnsi="宋体" w:cs="宋体"/>
                <w:szCs w:val="21"/>
              </w:rPr>
              <w:t>获得我国相关省、市层面组织的设计奖项的数量，每提供一项得1分，最高得3分。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bookmarkStart w:id="5" w:name="_GoBack"/>
            <w:bookmarkEnd w:id="5"/>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供应商        业绩经验</w:t>
            </w:r>
          </w:p>
        </w:tc>
        <w:tc>
          <w:tcPr>
            <w:tcW w:w="7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20</w:t>
            </w:r>
          </w:p>
        </w:tc>
        <w:tc>
          <w:tcPr>
            <w:tcW w:w="3948" w:type="dxa"/>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cs="宋体"/>
                <w:szCs w:val="21"/>
              </w:rPr>
            </w:pPr>
            <w:r>
              <w:rPr>
                <w:rFonts w:hint="eastAsia" w:ascii="宋体" w:hAnsi="宋体" w:cs="宋体"/>
                <w:szCs w:val="21"/>
              </w:rPr>
              <w:t>参评供应商为国家、省、市政府部门及事业单位、国有企业或</w:t>
            </w:r>
            <w:r>
              <w:rPr>
                <w:rFonts w:hint="eastAsia" w:ascii="宋体" w:hAnsi="宋体" w:cs="宋体"/>
                <w:szCs w:val="21"/>
                <w:highlight w:val="none"/>
              </w:rPr>
              <w:t>知名企业（知名企业以2</w:t>
            </w:r>
            <w:r>
              <w:rPr>
                <w:rFonts w:ascii="宋体" w:hAnsi="宋体" w:cs="宋体"/>
                <w:szCs w:val="21"/>
                <w:highlight w:val="none"/>
              </w:rPr>
              <w:t>022年《财富》世界</w:t>
            </w:r>
            <w:r>
              <w:rPr>
                <w:rFonts w:hint="eastAsia" w:ascii="宋体" w:hAnsi="宋体" w:cs="宋体"/>
                <w:szCs w:val="21"/>
                <w:highlight w:val="none"/>
              </w:rPr>
              <w:t>5</w:t>
            </w:r>
            <w:r>
              <w:rPr>
                <w:rFonts w:ascii="宋体" w:hAnsi="宋体" w:cs="宋体"/>
                <w:szCs w:val="21"/>
                <w:highlight w:val="none"/>
              </w:rPr>
              <w:t>00强排行</w:t>
            </w:r>
            <w:r>
              <w:rPr>
                <w:rFonts w:hint="eastAsia" w:ascii="宋体" w:hAnsi="宋体" w:cs="宋体"/>
                <w:szCs w:val="21"/>
                <w:highlight w:val="none"/>
              </w:rPr>
              <w:t>榜</w:t>
            </w:r>
            <w:r>
              <w:rPr>
                <w:rFonts w:ascii="宋体" w:hAnsi="宋体" w:cs="宋体"/>
                <w:szCs w:val="21"/>
                <w:highlight w:val="none"/>
              </w:rPr>
              <w:t>或</w:t>
            </w:r>
            <w:r>
              <w:rPr>
                <w:rFonts w:hint="eastAsia" w:ascii="宋体" w:hAnsi="宋体" w:cs="宋体"/>
                <w:szCs w:val="21"/>
                <w:highlight w:val="none"/>
              </w:rPr>
              <w:t>《2022年中国品牌500强》公布的企业名单为范围）</w:t>
            </w:r>
            <w:r>
              <w:rPr>
                <w:rFonts w:hint="eastAsia" w:ascii="宋体" w:hAnsi="宋体" w:cs="宋体"/>
                <w:szCs w:val="21"/>
              </w:rPr>
              <w:t>等单位设计过的品牌形象等项目业绩（需提供设计项目的合同证明文件），每提供一项得4分。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项目服务方案</w:t>
            </w:r>
          </w:p>
        </w:tc>
        <w:tc>
          <w:tcPr>
            <w:tcW w:w="7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10</w:t>
            </w:r>
          </w:p>
        </w:tc>
        <w:tc>
          <w:tcPr>
            <w:tcW w:w="3948" w:type="dxa"/>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cs="宋体"/>
                <w:szCs w:val="21"/>
              </w:rPr>
            </w:pPr>
            <w:r>
              <w:rPr>
                <w:rFonts w:hint="eastAsia" w:ascii="宋体" w:hAnsi="宋体" w:cs="宋体"/>
                <w:szCs w:val="21"/>
              </w:rPr>
              <w:t>针对本项目，制定完善的服务方案得8-10分，有方案但不够全面得5-7分，有方案但不符合实际得2-4分，无方案得0分。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2269" w:type="dxa"/>
            <w:gridSpan w:val="2"/>
            <w:tcBorders>
              <w:top w:val="single" w:color="auto" w:sz="6" w:space="0"/>
              <w:left w:val="double" w:color="auto" w:sz="2"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合计</w:t>
            </w:r>
          </w:p>
        </w:tc>
        <w:tc>
          <w:tcPr>
            <w:tcW w:w="7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60</w:t>
            </w:r>
          </w:p>
        </w:tc>
        <w:tc>
          <w:tcPr>
            <w:tcW w:w="394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总计得分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tcPr>
          <w:p>
            <w:pPr>
              <w:snapToGrid w:val="0"/>
              <w:jc w:val="center"/>
              <w:rPr>
                <w:rFonts w:ascii="宋体" w:hAnsi="宋体" w:cs="宋体"/>
                <w:szCs w:val="21"/>
              </w:rPr>
            </w:pPr>
          </w:p>
        </w:tc>
      </w:tr>
    </w:tbl>
    <w:p>
      <w:pPr>
        <w:adjustRightInd w:val="0"/>
        <w:snapToGrid w:val="0"/>
        <w:spacing w:line="560" w:lineRule="exact"/>
        <w:rPr>
          <w:rFonts w:ascii="宋体" w:hAnsi="宋体" w:cs="宋体"/>
          <w:bCs/>
          <w:sz w:val="24"/>
        </w:rPr>
      </w:pPr>
      <w:r>
        <w:rPr>
          <w:rFonts w:hint="eastAsia" w:ascii="宋体" w:hAnsi="宋体" w:cs="宋体"/>
          <w:bCs/>
          <w:sz w:val="24"/>
        </w:rPr>
        <w:t>评委签名：                   评审日期：</w:t>
      </w:r>
    </w:p>
    <w:p>
      <w:pPr>
        <w:rPr>
          <w:rFonts w:ascii="宋体" w:hAnsi="宋体" w:cs="宋体"/>
          <w:sz w:val="24"/>
        </w:rPr>
      </w:pPr>
      <w:r>
        <w:rPr>
          <w:rFonts w:hint="eastAsia" w:ascii="宋体" w:hAnsi="宋体" w:cs="宋体"/>
          <w:b/>
          <w:bCs/>
          <w:sz w:val="24"/>
        </w:rPr>
        <w:br w:type="page"/>
      </w:r>
      <w:r>
        <w:rPr>
          <w:rFonts w:hint="eastAsia" w:ascii="宋体" w:hAnsi="宋体" w:cs="宋体"/>
          <w:b/>
          <w:bCs/>
          <w:sz w:val="24"/>
        </w:rPr>
        <w:t xml:space="preserve">    </w:t>
      </w:r>
      <w:r>
        <w:rPr>
          <w:rFonts w:hint="eastAsia" w:ascii="宋体" w:hAnsi="宋体" w:cs="宋体"/>
          <w:sz w:val="24"/>
        </w:rPr>
        <w:t>九、技术商务评分汇总表</w:t>
      </w:r>
    </w:p>
    <w:p>
      <w:pPr>
        <w:pStyle w:val="44"/>
        <w:spacing w:line="240" w:lineRule="auto"/>
      </w:pPr>
    </w:p>
    <w:p>
      <w:pPr>
        <w:jc w:val="center"/>
        <w:rPr>
          <w:rFonts w:ascii="宋体" w:hAnsi="宋体" w:cs="宋体"/>
          <w:sz w:val="24"/>
        </w:rPr>
      </w:pPr>
      <w:r>
        <w:rPr>
          <w:rFonts w:hint="eastAsia" w:ascii="宋体" w:hAnsi="宋体" w:cs="宋体"/>
          <w:b/>
          <w:bCs/>
          <w:sz w:val="44"/>
          <w:szCs w:val="44"/>
        </w:rPr>
        <w:t>技术商务评分汇总表</w:t>
      </w:r>
    </w:p>
    <w:p>
      <w:pPr>
        <w:rPr>
          <w:rFonts w:ascii="宋体" w:hAnsi="宋体" w:cs="宋体"/>
          <w:sz w:val="24"/>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2489"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282" w:type="dxa"/>
            <w:vAlign w:val="center"/>
          </w:tcPr>
          <w:p>
            <w:pPr>
              <w:jc w:val="center"/>
              <w:rPr>
                <w:rFonts w:ascii="宋体" w:hAnsi="宋体" w:cs="宋体"/>
                <w:sz w:val="24"/>
              </w:rPr>
            </w:pPr>
            <w:r>
              <w:rPr>
                <w:rFonts w:hint="eastAsia" w:ascii="宋体" w:hAnsi="宋体" w:cs="宋体"/>
                <w:sz w:val="24"/>
              </w:rPr>
              <w:t>评委1评分</w:t>
            </w:r>
          </w:p>
        </w:tc>
        <w:tc>
          <w:tcPr>
            <w:tcW w:w="1227" w:type="dxa"/>
            <w:vAlign w:val="center"/>
          </w:tcPr>
          <w:p>
            <w:pPr>
              <w:jc w:val="center"/>
              <w:rPr>
                <w:rFonts w:ascii="宋体" w:hAnsi="宋体" w:cs="宋体"/>
                <w:sz w:val="24"/>
              </w:rPr>
            </w:pPr>
            <w:r>
              <w:rPr>
                <w:rFonts w:hint="eastAsia" w:ascii="宋体" w:hAnsi="宋体" w:cs="宋体"/>
                <w:sz w:val="24"/>
              </w:rPr>
              <w:t>评委2评分</w:t>
            </w:r>
          </w:p>
        </w:tc>
        <w:tc>
          <w:tcPr>
            <w:tcW w:w="1268" w:type="dxa"/>
            <w:vAlign w:val="center"/>
          </w:tcPr>
          <w:p>
            <w:pPr>
              <w:jc w:val="center"/>
              <w:rPr>
                <w:rFonts w:ascii="宋体" w:hAnsi="宋体" w:cs="宋体"/>
                <w:sz w:val="24"/>
              </w:rPr>
            </w:pPr>
            <w:r>
              <w:rPr>
                <w:rFonts w:hint="eastAsia" w:ascii="宋体" w:hAnsi="宋体" w:cs="宋体"/>
                <w:sz w:val="24"/>
              </w:rPr>
              <w:t>评委3评分</w:t>
            </w:r>
          </w:p>
        </w:tc>
        <w:tc>
          <w:tcPr>
            <w:tcW w:w="1214" w:type="dxa"/>
            <w:vAlign w:val="center"/>
          </w:tcPr>
          <w:p>
            <w:pPr>
              <w:jc w:val="center"/>
              <w:rPr>
                <w:rFonts w:ascii="宋体" w:hAnsi="宋体" w:cs="宋体"/>
                <w:sz w:val="24"/>
              </w:rPr>
            </w:pPr>
            <w:r>
              <w:rPr>
                <w:rFonts w:hint="eastAsia" w:ascii="宋体" w:hAnsi="宋体" w:cs="宋体"/>
                <w:sz w:val="24"/>
              </w:rPr>
              <w:t>评委4评分</w:t>
            </w:r>
          </w:p>
        </w:tc>
        <w:tc>
          <w:tcPr>
            <w:tcW w:w="1198" w:type="dxa"/>
            <w:vAlign w:val="center"/>
          </w:tcPr>
          <w:p>
            <w:pPr>
              <w:jc w:val="center"/>
              <w:rPr>
                <w:rFonts w:ascii="宋体" w:hAnsi="宋体" w:cs="宋体"/>
                <w:szCs w:val="21"/>
              </w:rPr>
            </w:pPr>
            <w:r>
              <w:rPr>
                <w:rFonts w:hint="eastAsia" w:ascii="宋体" w:hAnsi="宋体" w:cs="宋体"/>
                <w:sz w:val="24"/>
              </w:rPr>
              <w:t>评委5评分</w:t>
            </w:r>
          </w:p>
        </w:tc>
        <w:tc>
          <w:tcPr>
            <w:tcW w:w="1118" w:type="dxa"/>
            <w:vAlign w:val="center"/>
          </w:tcPr>
          <w:p>
            <w:pPr>
              <w:jc w:val="center"/>
              <w:rPr>
                <w:rFonts w:ascii="宋体" w:hAnsi="宋体" w:cs="宋体"/>
                <w:sz w:val="24"/>
              </w:rPr>
            </w:pPr>
            <w:r>
              <w:rPr>
                <w:rFonts w:hint="eastAsia" w:ascii="宋体" w:hAnsi="宋体" w:cs="宋体"/>
                <w:szCs w:val="21"/>
              </w:rPr>
              <w:t>平均得分</w:t>
            </w:r>
          </w:p>
        </w:tc>
        <w:tc>
          <w:tcPr>
            <w:tcW w:w="941"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2489" w:type="dxa"/>
            <w:vAlign w:val="center"/>
          </w:tcPr>
          <w:p>
            <w:pPr>
              <w:jc w:val="center"/>
              <w:rPr>
                <w:rFonts w:ascii="宋体" w:hAnsi="宋体" w:cs="宋体"/>
                <w:sz w:val="24"/>
              </w:rPr>
            </w:pPr>
            <w:r>
              <w:rPr>
                <w:rFonts w:hint="eastAsia" w:ascii="宋体" w:hAnsi="宋体" w:cs="宋体"/>
                <w:sz w:val="24"/>
              </w:rPr>
              <w:t>供应商A</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2489" w:type="dxa"/>
            <w:vAlign w:val="center"/>
          </w:tcPr>
          <w:p>
            <w:pPr>
              <w:jc w:val="center"/>
              <w:rPr>
                <w:rFonts w:ascii="宋体" w:hAnsi="宋体" w:cs="宋体"/>
                <w:sz w:val="24"/>
              </w:rPr>
            </w:pPr>
            <w:r>
              <w:rPr>
                <w:rFonts w:hint="eastAsia" w:ascii="宋体" w:hAnsi="宋体" w:cs="宋体"/>
                <w:sz w:val="24"/>
              </w:rPr>
              <w:t>供应商B</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2489" w:type="dxa"/>
            <w:vAlign w:val="center"/>
          </w:tcPr>
          <w:p>
            <w:pPr>
              <w:jc w:val="center"/>
              <w:rPr>
                <w:rFonts w:ascii="宋体" w:hAnsi="宋体" w:cs="宋体"/>
                <w:sz w:val="24"/>
              </w:rPr>
            </w:pPr>
            <w:r>
              <w:rPr>
                <w:rFonts w:hint="eastAsia" w:ascii="宋体" w:hAnsi="宋体" w:cs="宋体"/>
                <w:sz w:val="24"/>
              </w:rPr>
              <w:t>供应商C</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2489" w:type="dxa"/>
            <w:vAlign w:val="center"/>
          </w:tcPr>
          <w:p>
            <w:pPr>
              <w:jc w:val="center"/>
              <w:rPr>
                <w:rFonts w:ascii="宋体" w:hAnsi="宋体" w:cs="宋体"/>
                <w:sz w:val="24"/>
              </w:rPr>
            </w:pPr>
            <w:r>
              <w:rPr>
                <w:rFonts w:hint="eastAsia" w:ascii="宋体" w:hAnsi="宋体" w:cs="宋体"/>
                <w:sz w:val="24"/>
              </w:rPr>
              <w:t>……</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成员签名：                  </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组长签名：             </w:t>
      </w:r>
    </w:p>
    <w:p>
      <w:pPr>
        <w:adjustRightInd w:val="0"/>
        <w:snapToGrid w:val="0"/>
        <w:spacing w:line="560" w:lineRule="exact"/>
        <w:rPr>
          <w:rFonts w:ascii="宋体" w:hAnsi="宋体" w:cs="宋体"/>
          <w:bCs/>
          <w:sz w:val="24"/>
        </w:rPr>
      </w:pPr>
    </w:p>
    <w:p>
      <w:pPr>
        <w:adjustRightInd w:val="0"/>
        <w:snapToGrid w:val="0"/>
        <w:spacing w:line="560" w:lineRule="exact"/>
      </w:pPr>
      <w:r>
        <w:rPr>
          <w:rFonts w:hint="eastAsia" w:ascii="宋体" w:hAnsi="宋体" w:cs="宋体"/>
          <w:bCs/>
          <w:sz w:val="24"/>
        </w:rPr>
        <w:t>评审日期：</w:t>
      </w:r>
    </w:p>
    <w:p>
      <w:pPr>
        <w:rPr>
          <w:rFonts w:ascii="宋体" w:hAnsi="宋体" w:cs="宋体"/>
          <w:sz w:val="24"/>
        </w:rPr>
      </w:pPr>
      <w:r>
        <w:rPr>
          <w:rFonts w:hint="eastAsia" w:ascii="宋体" w:hAnsi="宋体" w:cs="宋体"/>
          <w:sz w:val="24"/>
        </w:rPr>
        <w:br w:type="page"/>
      </w:r>
      <w:r>
        <w:rPr>
          <w:rFonts w:hint="eastAsia" w:ascii="宋体" w:hAnsi="宋体" w:cs="宋体"/>
          <w:sz w:val="24"/>
        </w:rPr>
        <w:t xml:space="preserve">    十、价格评分汇总表</w:t>
      </w:r>
    </w:p>
    <w:p>
      <w:pPr>
        <w:pStyle w:val="44"/>
        <w:spacing w:line="240" w:lineRule="auto"/>
      </w:pPr>
    </w:p>
    <w:p>
      <w:pPr>
        <w:jc w:val="center"/>
        <w:rPr>
          <w:rFonts w:ascii="宋体" w:hAnsi="宋体" w:cs="宋体"/>
          <w:sz w:val="24"/>
        </w:rPr>
      </w:pPr>
      <w:r>
        <w:rPr>
          <w:rFonts w:hint="eastAsia" w:ascii="宋体" w:hAnsi="宋体" w:cs="宋体"/>
          <w:b/>
          <w:bCs/>
          <w:sz w:val="44"/>
          <w:szCs w:val="44"/>
        </w:rPr>
        <w:t>价格评分汇总表</w:t>
      </w:r>
    </w:p>
    <w:p>
      <w:pPr>
        <w:rPr>
          <w:rFonts w:ascii="宋体" w:hAnsi="宋体" w:cs="宋体"/>
          <w:sz w:val="24"/>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3720"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320" w:type="dxa"/>
            <w:vAlign w:val="center"/>
          </w:tcPr>
          <w:p>
            <w:pPr>
              <w:jc w:val="center"/>
              <w:rPr>
                <w:rFonts w:ascii="宋体" w:hAnsi="宋体" w:cs="宋体"/>
                <w:sz w:val="24"/>
              </w:rPr>
            </w:pPr>
            <w:r>
              <w:rPr>
                <w:rFonts w:hint="eastAsia" w:ascii="宋体" w:hAnsi="宋体" w:cs="宋体"/>
                <w:szCs w:val="21"/>
              </w:rPr>
              <w:t>单价报价（元）</w:t>
            </w:r>
          </w:p>
        </w:tc>
        <w:tc>
          <w:tcPr>
            <w:tcW w:w="1110" w:type="dxa"/>
            <w:vAlign w:val="center"/>
          </w:tcPr>
          <w:p>
            <w:pPr>
              <w:jc w:val="center"/>
              <w:rPr>
                <w:rFonts w:ascii="宋体" w:hAnsi="宋体" w:cs="宋体"/>
                <w:sz w:val="24"/>
              </w:rPr>
            </w:pPr>
            <w:r>
              <w:rPr>
                <w:rFonts w:hint="eastAsia" w:ascii="宋体" w:hAnsi="宋体" w:cs="宋体"/>
                <w:szCs w:val="21"/>
              </w:rPr>
              <w:t>基准价格（元）</w:t>
            </w:r>
          </w:p>
        </w:tc>
        <w:tc>
          <w:tcPr>
            <w:tcW w:w="1297" w:type="dxa"/>
            <w:vAlign w:val="center"/>
          </w:tcPr>
          <w:p>
            <w:pPr>
              <w:jc w:val="center"/>
              <w:rPr>
                <w:rFonts w:ascii="宋体" w:hAnsi="宋体" w:cs="宋体"/>
                <w:sz w:val="24"/>
              </w:rPr>
            </w:pPr>
            <w:r>
              <w:rPr>
                <w:rFonts w:hint="eastAsia" w:ascii="宋体" w:hAnsi="宋体" w:cs="宋体"/>
                <w:szCs w:val="21"/>
              </w:rPr>
              <w:t>得分</w:t>
            </w:r>
          </w:p>
        </w:tc>
        <w:tc>
          <w:tcPr>
            <w:tcW w:w="840"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3720" w:type="dxa"/>
            <w:vAlign w:val="center"/>
          </w:tcPr>
          <w:p>
            <w:pPr>
              <w:jc w:val="center"/>
              <w:rPr>
                <w:rFonts w:ascii="宋体" w:hAnsi="宋体" w:cs="宋体"/>
                <w:sz w:val="24"/>
              </w:rPr>
            </w:pPr>
            <w:r>
              <w:rPr>
                <w:rFonts w:hint="eastAsia" w:ascii="宋体" w:hAnsi="宋体" w:cs="宋体"/>
                <w:sz w:val="24"/>
              </w:rPr>
              <w:t>供应商A</w:t>
            </w:r>
          </w:p>
        </w:tc>
        <w:tc>
          <w:tcPr>
            <w:tcW w:w="1320" w:type="dxa"/>
            <w:vAlign w:val="center"/>
          </w:tcPr>
          <w:p>
            <w:pPr>
              <w:jc w:val="center"/>
              <w:rPr>
                <w:rFonts w:ascii="宋体" w:hAnsi="宋体" w:cs="宋体"/>
                <w:sz w:val="24"/>
              </w:rPr>
            </w:pPr>
          </w:p>
        </w:tc>
        <w:tc>
          <w:tcPr>
            <w:tcW w:w="1110" w:type="dxa"/>
            <w:vMerge w:val="restart"/>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3720" w:type="dxa"/>
            <w:vAlign w:val="center"/>
          </w:tcPr>
          <w:p>
            <w:pPr>
              <w:jc w:val="center"/>
              <w:rPr>
                <w:rFonts w:ascii="宋体" w:hAnsi="宋体" w:cs="宋体"/>
                <w:sz w:val="24"/>
              </w:rPr>
            </w:pPr>
            <w:r>
              <w:rPr>
                <w:rFonts w:hint="eastAsia" w:ascii="宋体" w:hAnsi="宋体" w:cs="宋体"/>
                <w:sz w:val="24"/>
              </w:rPr>
              <w:t>供应商B</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3720" w:type="dxa"/>
            <w:vAlign w:val="center"/>
          </w:tcPr>
          <w:p>
            <w:pPr>
              <w:jc w:val="center"/>
              <w:rPr>
                <w:rFonts w:ascii="宋体" w:hAnsi="宋体" w:cs="宋体"/>
                <w:sz w:val="24"/>
              </w:rPr>
            </w:pPr>
            <w:r>
              <w:rPr>
                <w:rFonts w:hint="eastAsia" w:ascii="宋体" w:hAnsi="宋体" w:cs="宋体"/>
                <w:sz w:val="24"/>
              </w:rPr>
              <w:t>供应商C</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3720" w:type="dxa"/>
            <w:vAlign w:val="center"/>
          </w:tcPr>
          <w:p>
            <w:pPr>
              <w:jc w:val="center"/>
              <w:rPr>
                <w:rFonts w:ascii="宋体" w:hAnsi="宋体" w:cs="宋体"/>
                <w:sz w:val="24"/>
              </w:rPr>
            </w:pPr>
            <w:r>
              <w:rPr>
                <w:rFonts w:hint="eastAsia" w:ascii="宋体" w:hAnsi="宋体" w:cs="宋体"/>
                <w:sz w:val="24"/>
              </w:rPr>
              <w:t>……</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成员签名：                  </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组长签名：             </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31"/>
        <w:ind w:firstLine="210"/>
      </w:pPr>
    </w:p>
    <w:p/>
    <w:p>
      <w:pPr>
        <w:pStyle w:val="44"/>
      </w:pPr>
    </w:p>
    <w:p>
      <w:pPr>
        <w:pStyle w:val="44"/>
      </w:pPr>
    </w:p>
    <w:p>
      <w:pPr>
        <w:pStyle w:val="44"/>
      </w:pPr>
    </w:p>
    <w:p>
      <w:pPr>
        <w:pStyle w:val="44"/>
      </w:pPr>
    </w:p>
    <w:p>
      <w:pPr>
        <w:sectPr>
          <w:pgSz w:w="11907" w:h="16840"/>
          <w:pgMar w:top="1134" w:right="1417" w:bottom="1134" w:left="1417" w:header="624" w:footer="992" w:gutter="0"/>
          <w:cols w:space="720" w:num="1"/>
          <w:docGrid w:linePitch="312" w:charSpace="0"/>
        </w:sectPr>
      </w:pPr>
    </w:p>
    <w:p>
      <w:pPr>
        <w:ind w:firstLine="420" w:firstLineChars="200"/>
        <w:rPr>
          <w:rFonts w:ascii="宋体" w:hAnsi="宋体" w:cs="宋体"/>
          <w:sz w:val="24"/>
        </w:rPr>
      </w:pPr>
      <w:r>
        <w:rPr>
          <w:rFonts w:hint="eastAsia"/>
        </w:rPr>
        <w:t>十一</w:t>
      </w:r>
      <w:r>
        <w:rPr>
          <w:rFonts w:hint="eastAsia" w:ascii="宋体" w:hAnsi="宋体" w:cs="宋体"/>
          <w:sz w:val="24"/>
        </w:rPr>
        <w:t>、评审结果汇总表</w:t>
      </w:r>
    </w:p>
    <w:p>
      <w:pPr>
        <w:rPr>
          <w:rFonts w:ascii="宋体" w:hAnsi="宋体" w:cs="宋体"/>
          <w:sz w:val="2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pPr>
        <w:rPr>
          <w:rFonts w:ascii="宋体" w:hAnsi="宋体" w:cs="宋体"/>
          <w:sz w:val="24"/>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序号</w:t>
            </w:r>
          </w:p>
        </w:tc>
        <w:tc>
          <w:tcPr>
            <w:tcW w:w="3067" w:type="dxa"/>
            <w:vAlign w:val="center"/>
          </w:tcPr>
          <w:p>
            <w:pPr>
              <w:jc w:val="center"/>
              <w:rPr>
                <w:rFonts w:ascii="宋体" w:hAnsi="宋体" w:cs="宋体"/>
                <w:sz w:val="24"/>
              </w:rPr>
            </w:pPr>
            <w:r>
              <w:rPr>
                <w:rFonts w:hint="eastAsia" w:ascii="宋体" w:hAnsi="宋体" w:cs="宋体"/>
                <w:sz w:val="24"/>
              </w:rPr>
              <w:t>潜在供应商名称</w:t>
            </w:r>
          </w:p>
          <w:p>
            <w:pPr>
              <w:jc w:val="center"/>
              <w:rPr>
                <w:rFonts w:ascii="宋体" w:hAnsi="宋体" w:cs="宋体"/>
                <w:sz w:val="24"/>
              </w:rPr>
            </w:pPr>
            <w:r>
              <w:rPr>
                <w:rFonts w:hint="eastAsia" w:ascii="宋体" w:hAnsi="宋体" w:cs="宋体"/>
                <w:sz w:val="24"/>
              </w:rPr>
              <w:t>（按报名顺序排列）</w:t>
            </w:r>
          </w:p>
        </w:tc>
        <w:tc>
          <w:tcPr>
            <w:tcW w:w="900" w:type="dxa"/>
            <w:vAlign w:val="center"/>
          </w:tcPr>
          <w:p>
            <w:pPr>
              <w:jc w:val="center"/>
              <w:rPr>
                <w:rFonts w:ascii="宋体" w:hAnsi="宋体" w:cs="宋体"/>
                <w:sz w:val="24"/>
              </w:rPr>
            </w:pPr>
            <w:r>
              <w:rPr>
                <w:rFonts w:hint="eastAsia" w:ascii="宋体" w:hAnsi="宋体" w:cs="宋体"/>
                <w:sz w:val="24"/>
              </w:rPr>
              <w:t>资格评审情况</w:t>
            </w:r>
          </w:p>
        </w:tc>
        <w:tc>
          <w:tcPr>
            <w:tcW w:w="1095" w:type="dxa"/>
            <w:vAlign w:val="center"/>
          </w:tcPr>
          <w:p>
            <w:pPr>
              <w:jc w:val="center"/>
              <w:rPr>
                <w:rFonts w:ascii="宋体" w:hAnsi="宋体" w:cs="宋体"/>
                <w:szCs w:val="21"/>
              </w:rPr>
            </w:pPr>
            <w:r>
              <w:rPr>
                <w:rFonts w:hint="eastAsia" w:ascii="宋体" w:hAnsi="宋体" w:cs="宋体"/>
                <w:szCs w:val="21"/>
              </w:rPr>
              <w:t>单价报价（元）</w:t>
            </w:r>
          </w:p>
        </w:tc>
        <w:tc>
          <w:tcPr>
            <w:tcW w:w="1105" w:type="dxa"/>
            <w:vAlign w:val="center"/>
          </w:tcPr>
          <w:p>
            <w:pPr>
              <w:jc w:val="center"/>
              <w:rPr>
                <w:rFonts w:ascii="宋体" w:hAnsi="宋体" w:cs="宋体"/>
                <w:szCs w:val="21"/>
              </w:rPr>
            </w:pPr>
            <w:r>
              <w:rPr>
                <w:rFonts w:hint="eastAsia" w:ascii="宋体" w:hAnsi="宋体" w:cs="宋体"/>
                <w:szCs w:val="21"/>
              </w:rPr>
              <w:t>价格得分</w:t>
            </w:r>
          </w:p>
        </w:tc>
        <w:tc>
          <w:tcPr>
            <w:tcW w:w="1105" w:type="dxa"/>
            <w:vAlign w:val="center"/>
          </w:tcPr>
          <w:p>
            <w:pPr>
              <w:jc w:val="center"/>
              <w:rPr>
                <w:rFonts w:ascii="宋体" w:hAnsi="宋体" w:cs="宋体"/>
                <w:szCs w:val="21"/>
              </w:rPr>
            </w:pPr>
            <w:r>
              <w:rPr>
                <w:rFonts w:hint="eastAsia" w:ascii="宋体" w:hAnsi="宋体" w:cs="宋体"/>
                <w:szCs w:val="21"/>
              </w:rPr>
              <w:t>技术商务平均得分</w:t>
            </w:r>
          </w:p>
        </w:tc>
        <w:tc>
          <w:tcPr>
            <w:tcW w:w="1105" w:type="dxa"/>
            <w:vAlign w:val="center"/>
          </w:tcPr>
          <w:p>
            <w:pPr>
              <w:jc w:val="center"/>
              <w:rPr>
                <w:rFonts w:ascii="宋体" w:hAnsi="宋体" w:cs="宋体"/>
                <w:sz w:val="24"/>
              </w:rPr>
            </w:pPr>
            <w:r>
              <w:rPr>
                <w:rFonts w:hint="eastAsia" w:ascii="宋体" w:hAnsi="宋体" w:cs="宋体"/>
                <w:szCs w:val="21"/>
              </w:rPr>
              <w:t>总得分</w:t>
            </w:r>
          </w:p>
        </w:tc>
        <w:tc>
          <w:tcPr>
            <w:tcW w:w="1054" w:type="dxa"/>
            <w:vAlign w:val="center"/>
          </w:tcPr>
          <w:p>
            <w:pPr>
              <w:jc w:val="center"/>
              <w:rPr>
                <w:rFonts w:ascii="宋体" w:hAnsi="宋体" w:cs="宋体"/>
                <w:sz w:val="24"/>
              </w:rPr>
            </w:pPr>
            <w:r>
              <w:rPr>
                <w:rFonts w:hint="eastAsia" w:ascii="宋体" w:hAnsi="宋体" w:cs="宋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1</w:t>
            </w:r>
          </w:p>
        </w:tc>
        <w:tc>
          <w:tcPr>
            <w:tcW w:w="3067" w:type="dxa"/>
            <w:vAlign w:val="center"/>
          </w:tcPr>
          <w:p>
            <w:pPr>
              <w:jc w:val="center"/>
              <w:rPr>
                <w:rFonts w:ascii="宋体" w:hAnsi="宋体" w:cs="宋体"/>
                <w:sz w:val="24"/>
              </w:rPr>
            </w:pPr>
            <w:r>
              <w:rPr>
                <w:rFonts w:hint="eastAsia" w:ascii="宋体" w:hAnsi="宋体" w:cs="宋体"/>
                <w:sz w:val="24"/>
              </w:rPr>
              <w:t>供应商A</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Cs w:val="21"/>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2</w:t>
            </w:r>
          </w:p>
        </w:tc>
        <w:tc>
          <w:tcPr>
            <w:tcW w:w="3067" w:type="dxa"/>
            <w:vAlign w:val="center"/>
          </w:tcPr>
          <w:p>
            <w:pPr>
              <w:jc w:val="center"/>
              <w:rPr>
                <w:rFonts w:ascii="宋体" w:hAnsi="宋体" w:cs="宋体"/>
                <w:sz w:val="24"/>
              </w:rPr>
            </w:pPr>
            <w:r>
              <w:rPr>
                <w:rFonts w:hint="eastAsia" w:ascii="宋体" w:hAnsi="宋体" w:cs="宋体"/>
                <w:sz w:val="24"/>
              </w:rPr>
              <w:t>供应商B</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3</w:t>
            </w:r>
          </w:p>
        </w:tc>
        <w:tc>
          <w:tcPr>
            <w:tcW w:w="3067" w:type="dxa"/>
            <w:vAlign w:val="center"/>
          </w:tcPr>
          <w:p>
            <w:pPr>
              <w:jc w:val="center"/>
              <w:rPr>
                <w:rFonts w:ascii="宋体" w:hAnsi="宋体" w:cs="宋体"/>
                <w:sz w:val="24"/>
              </w:rPr>
            </w:pPr>
            <w:r>
              <w:rPr>
                <w:rFonts w:hint="eastAsia" w:ascii="宋体" w:hAnsi="宋体" w:cs="宋体"/>
                <w:sz w:val="24"/>
              </w:rPr>
              <w:t>供应商C</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p>
        </w:tc>
        <w:tc>
          <w:tcPr>
            <w:tcW w:w="3067" w:type="dxa"/>
            <w:vAlign w:val="center"/>
          </w:tcPr>
          <w:p>
            <w:pPr>
              <w:jc w:val="center"/>
              <w:rPr>
                <w:rFonts w:ascii="宋体" w:hAnsi="宋体" w:cs="宋体"/>
                <w:sz w:val="24"/>
              </w:rPr>
            </w:pPr>
            <w:r>
              <w:rPr>
                <w:rFonts w:hint="eastAsia" w:ascii="宋体" w:hAnsi="宋体" w:cs="宋体"/>
                <w:sz w:val="24"/>
              </w:rPr>
              <w:t>……</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bl>
    <w:p>
      <w:pPr>
        <w:rPr>
          <w:rFonts w:ascii="宋体" w:hAnsi="宋体" w:cs="宋体"/>
          <w:sz w:val="24"/>
        </w:rPr>
      </w:pPr>
      <w:r>
        <w:rPr>
          <w:rFonts w:hint="eastAsia" w:ascii="宋体" w:hAnsi="宋体" w:cs="宋体"/>
          <w:sz w:val="24"/>
        </w:rPr>
        <w:t>注：1.资格评审情况填“通过”或“不通过”。</w:t>
      </w:r>
    </w:p>
    <w:p>
      <w:pPr>
        <w:rPr>
          <w:rFonts w:ascii="宋体" w:hAnsi="宋体" w:cs="宋体"/>
          <w:sz w:val="24"/>
        </w:rPr>
      </w:pPr>
      <w:r>
        <w:rPr>
          <w:rFonts w:hint="eastAsia" w:ascii="宋体" w:hAnsi="宋体" w:cs="宋体"/>
          <w:sz w:val="24"/>
        </w:rPr>
        <w:t>2.上述表格可手写或打印，但不能涂改。</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 xml:space="preserve">评标委员会成员签名：                  </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 xml:space="preserve">评标委员会组长签名：             </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adjustRightInd w:val="0"/>
        <w:snapToGrid w:val="0"/>
        <w:spacing w:line="560" w:lineRule="exact"/>
        <w:jc w:val="both"/>
        <w:outlineLvl w:val="0"/>
        <w:rPr>
          <w:b/>
          <w:bCs/>
          <w:sz w:val="44"/>
          <w:szCs w:val="44"/>
        </w:rPr>
      </w:pPr>
    </w:p>
    <w:p>
      <w:pPr>
        <w:adjustRightInd w:val="0"/>
        <w:snapToGrid w:val="0"/>
        <w:spacing w:line="560" w:lineRule="exact"/>
        <w:jc w:val="center"/>
        <w:outlineLvl w:val="0"/>
        <w:rPr>
          <w:b/>
          <w:bCs/>
          <w:sz w:val="44"/>
          <w:szCs w:val="44"/>
        </w:rPr>
      </w:pPr>
      <w:r>
        <w:rPr>
          <w:rFonts w:hint="eastAsia"/>
          <w:b/>
          <w:bCs/>
          <w:sz w:val="44"/>
          <w:szCs w:val="44"/>
        </w:rPr>
        <w:t>第四部分  参评响应文件格式</w:t>
      </w:r>
    </w:p>
    <w:p>
      <w:pPr>
        <w:adjustRightInd w:val="0"/>
        <w:snapToGrid w:val="0"/>
        <w:spacing w:line="560" w:lineRule="exact"/>
        <w:rPr>
          <w:rFonts w:ascii="仿宋_GB2312" w:eastAsia="仿宋_GB2312"/>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spacing w:line="560" w:lineRule="exact"/>
        <w:jc w:val="center"/>
        <w:rPr>
          <w:b/>
          <w:spacing w:val="100"/>
          <w:w w:val="110"/>
          <w:sz w:val="32"/>
          <w:szCs w:val="32"/>
        </w:rPr>
      </w:pPr>
    </w:p>
    <w:p>
      <w:pPr>
        <w:pStyle w:val="17"/>
        <w:jc w:val="center"/>
        <w:rPr>
          <w:rFonts w:ascii="Times New Roman" w:hAnsi="Times New Roman"/>
          <w:b/>
          <w:sz w:val="44"/>
          <w:szCs w:val="44"/>
        </w:rPr>
      </w:pPr>
    </w:p>
    <w:p>
      <w:pPr>
        <w:pStyle w:val="17"/>
        <w:jc w:val="center"/>
        <w:rPr>
          <w:rFonts w:ascii="Times New Roman" w:hAnsi="Times New Roman"/>
          <w:b/>
          <w:sz w:val="44"/>
          <w:szCs w:val="44"/>
        </w:rPr>
      </w:pPr>
    </w:p>
    <w:p>
      <w:pPr>
        <w:pStyle w:val="17"/>
        <w:jc w:val="center"/>
        <w:rPr>
          <w:rFonts w:ascii="Times New Roman" w:hAnsi="Times New Roman"/>
          <w:b/>
          <w:sz w:val="44"/>
          <w:szCs w:val="44"/>
        </w:rPr>
      </w:pPr>
    </w:p>
    <w:p>
      <w:pPr>
        <w:pStyle w:val="17"/>
        <w:jc w:val="center"/>
        <w:rPr>
          <w:rFonts w:ascii="Times New Roman" w:hAnsi="Times New Roman"/>
          <w:b/>
          <w:sz w:val="44"/>
          <w:szCs w:val="44"/>
        </w:rPr>
      </w:pPr>
    </w:p>
    <w:p>
      <w:pPr>
        <w:pStyle w:val="17"/>
        <w:jc w:val="center"/>
        <w:rPr>
          <w:rFonts w:ascii="Times New Roman" w:hAnsi="Times New Roman"/>
          <w:b/>
          <w:sz w:val="96"/>
          <w:szCs w:val="96"/>
        </w:rPr>
      </w:pPr>
    </w:p>
    <w:p>
      <w:pPr>
        <w:pStyle w:val="17"/>
        <w:jc w:val="center"/>
        <w:rPr>
          <w:rFonts w:ascii="Times New Roman" w:hAnsi="Times New Roman"/>
          <w:b/>
          <w:sz w:val="96"/>
          <w:szCs w:val="96"/>
        </w:rPr>
      </w:pPr>
    </w:p>
    <w:p>
      <w:pPr>
        <w:pStyle w:val="17"/>
        <w:jc w:val="center"/>
        <w:rPr>
          <w:rFonts w:ascii="Times New Roman" w:hAnsi="Times New Roman"/>
          <w:b/>
          <w:sz w:val="44"/>
          <w:szCs w:val="44"/>
        </w:rPr>
      </w:pPr>
      <w:r>
        <w:rPr>
          <w:rFonts w:hint="eastAsia" w:ascii="Times New Roman" w:hAnsi="Times New Roman"/>
          <w:b/>
          <w:sz w:val="96"/>
          <w:szCs w:val="96"/>
        </w:rPr>
        <w:t>参 评 文 件</w:t>
      </w:r>
    </w:p>
    <w:p>
      <w:pPr>
        <w:pStyle w:val="17"/>
        <w:spacing w:line="560" w:lineRule="exact"/>
        <w:jc w:val="center"/>
        <w:rPr>
          <w:rFonts w:ascii="Times New Roman" w:hAnsi="Times New Roman"/>
          <w:b/>
          <w:sz w:val="32"/>
          <w:szCs w:val="32"/>
        </w:rPr>
      </w:pPr>
    </w:p>
    <w:p>
      <w:pPr>
        <w:pStyle w:val="17"/>
        <w:spacing w:line="560" w:lineRule="exact"/>
        <w:jc w:val="center"/>
        <w:rPr>
          <w:rFonts w:ascii="Times New Roman" w:hAnsi="Times New Roman"/>
          <w:b/>
          <w:sz w:val="32"/>
          <w:szCs w:val="32"/>
        </w:rPr>
      </w:pPr>
    </w:p>
    <w:p>
      <w:pPr>
        <w:pStyle w:val="17"/>
        <w:spacing w:line="560" w:lineRule="exact"/>
        <w:rPr>
          <w:rFonts w:ascii="Times New Roman" w:hAnsi="Times New Roman"/>
          <w:b/>
          <w:sz w:val="32"/>
          <w:szCs w:val="32"/>
        </w:rPr>
      </w:pPr>
      <w:r>
        <w:rPr>
          <w:rFonts w:hint="eastAsia" w:ascii="Times New Roman" w:hAnsi="Times New Roman"/>
          <w:b/>
          <w:sz w:val="32"/>
          <w:szCs w:val="32"/>
        </w:rPr>
        <w:t xml:space="preserve"> </w:t>
      </w:r>
    </w:p>
    <w:p>
      <w:pPr>
        <w:pStyle w:val="17"/>
        <w:spacing w:line="560" w:lineRule="exact"/>
        <w:jc w:val="center"/>
        <w:rPr>
          <w:rFonts w:ascii="Times New Roman" w:hAnsi="Times New Roman"/>
          <w:b/>
          <w:sz w:val="32"/>
          <w:szCs w:val="32"/>
        </w:rPr>
      </w:pPr>
      <w:r>
        <w:rPr>
          <w:rFonts w:hint="eastAsia" w:ascii="Times New Roman" w:hAnsi="Times New Roman"/>
          <w:b/>
          <w:sz w:val="32"/>
          <w:szCs w:val="32"/>
        </w:rPr>
        <w:t>项目名称：中山市公共交通运输集团有限公司公共汽车车身外观图装等设计服务采购项目</w:t>
      </w:r>
    </w:p>
    <w:p>
      <w:pPr>
        <w:pStyle w:val="17"/>
        <w:spacing w:line="560" w:lineRule="exact"/>
        <w:ind w:firstLine="1754" w:firstLineChars="546"/>
        <w:rPr>
          <w:rFonts w:ascii="Times New Roman" w:hAnsi="Times New Roman"/>
          <w:b/>
          <w:sz w:val="32"/>
          <w:szCs w:val="32"/>
        </w:rPr>
      </w:pPr>
    </w:p>
    <w:p>
      <w:pPr>
        <w:pStyle w:val="17"/>
        <w:spacing w:line="560" w:lineRule="exact"/>
        <w:rPr>
          <w:rFonts w:ascii="Times New Roman" w:hAnsi="Times New Roman"/>
          <w:b/>
          <w:sz w:val="32"/>
          <w:szCs w:val="32"/>
        </w:rPr>
      </w:pPr>
      <w:r>
        <w:rPr>
          <w:rFonts w:hint="eastAsia" w:ascii="Times New Roman" w:hAnsi="Times New Roman"/>
          <w:b/>
          <w:sz w:val="32"/>
          <w:szCs w:val="32"/>
        </w:rPr>
        <w:t xml:space="preserve">参评供应商名称（盖章）：     </w:t>
      </w:r>
    </w:p>
    <w:p>
      <w:pPr>
        <w:pStyle w:val="17"/>
        <w:spacing w:line="560" w:lineRule="exact"/>
        <w:ind w:firstLine="1754" w:firstLineChars="546"/>
        <w:rPr>
          <w:rFonts w:ascii="Times New Roman" w:hAnsi="Times New Roman"/>
          <w:b/>
          <w:sz w:val="32"/>
          <w:szCs w:val="32"/>
        </w:rPr>
      </w:pPr>
    </w:p>
    <w:p>
      <w:pPr>
        <w:pStyle w:val="17"/>
        <w:spacing w:line="560" w:lineRule="exact"/>
        <w:rPr>
          <w:rFonts w:ascii="Times New Roman" w:hAnsi="Times New Roman"/>
          <w:b/>
          <w:sz w:val="32"/>
          <w:szCs w:val="32"/>
        </w:rPr>
      </w:pPr>
      <w:r>
        <w:rPr>
          <w:rFonts w:hint="eastAsia" w:ascii="Times New Roman" w:hAnsi="Times New Roman"/>
          <w:b/>
          <w:sz w:val="32"/>
          <w:szCs w:val="32"/>
        </w:rPr>
        <w:t xml:space="preserve">日      期：             </w:t>
      </w:r>
    </w:p>
    <w:p>
      <w:pPr>
        <w:adjustRightInd w:val="0"/>
        <w:snapToGrid w:val="0"/>
        <w:spacing w:line="560" w:lineRule="exact"/>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10"/>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格式1 承诺函</w:t>
      </w: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承 诺 函</w:t>
      </w:r>
    </w:p>
    <w:p>
      <w:pPr>
        <w:tabs>
          <w:tab w:val="left" w:pos="900"/>
        </w:tabs>
        <w:spacing w:line="500" w:lineRule="exact"/>
        <w:rPr>
          <w:rFonts w:ascii="宋体" w:hAnsi="宋体" w:cs="宋体"/>
          <w:bCs/>
          <w:sz w:val="24"/>
        </w:rPr>
      </w:pPr>
      <w:r>
        <w:rPr>
          <w:rFonts w:hint="eastAsia" w:ascii="宋体" w:hAnsi="宋体" w:cs="宋体"/>
          <w:sz w:val="24"/>
        </w:rPr>
        <w:t>中山市公共交通运输集团有限公司</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我方确认收到</w:t>
      </w:r>
      <w:r>
        <w:rPr>
          <w:rFonts w:hint="eastAsia" w:ascii="宋体" w:hAnsi="宋体" w:cs="宋体"/>
          <w:bCs/>
          <w:sz w:val="24"/>
          <w:u w:val="single"/>
        </w:rPr>
        <w:t>《中山市公共交通运输集团有限公司公共汽车车身外观图装等设计服务采购项目》采购</w:t>
      </w:r>
      <w:r>
        <w:rPr>
          <w:rFonts w:hint="eastAsia" w:ascii="宋体" w:hAnsi="宋体" w:cs="宋体"/>
          <w:bCs/>
          <w:sz w:val="24"/>
        </w:rPr>
        <w:t>文件，经详细研究，决定参加该项目评选，并作出如下承诺：</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1.同意并接受采购文件的各项要求，完全接受贵方设定的全部参数、配置、条款，满足采购文件中的各项需求（详见《需求响应表》），按采购文件的要求提供报价（详见报价表）。</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4.我方保证，贵方在中华人民共和国使用该成果时，免受第三方提出的侵犯其专利权、商标权、著作权或其它知识产权的起诉。</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5.我方承诺在本次参评文件中提供的一切文件，无论是原件还是复印件均为真实和准确的，绝无任何虚假、伪造和夸大的成份，否则，愿承担相应的后果和法律责任。</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6.我方为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贵方，且非联合体参评报价。</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7.我方如果中选，将按照贵方采购文件及其修改文件（如有）的要求及我方参评承诺，按质、按量、按期履行全部责任和义务，且不会以任何方式转包或分包本项目。</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8.参评文件有效期：报名截止之日后90天内有效。</w:t>
      </w:r>
    </w:p>
    <w:p>
      <w:pPr>
        <w:tabs>
          <w:tab w:val="left" w:pos="900"/>
        </w:tabs>
        <w:spacing w:line="500" w:lineRule="exact"/>
        <w:ind w:firstLine="480" w:firstLineChars="200"/>
        <w:rPr>
          <w:rFonts w:ascii="宋体" w:hAnsi="宋体" w:cs="宋体"/>
          <w:bCs/>
          <w:sz w:val="24"/>
        </w:rPr>
      </w:pP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参评供应商（盖章）：</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 xml:space="preserve">地址： </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 xml:space="preserve">联系方式：                 </w:t>
      </w:r>
    </w:p>
    <w:p>
      <w:pPr>
        <w:adjustRightInd w:val="0"/>
        <w:snapToGrid w:val="0"/>
        <w:spacing w:line="560" w:lineRule="exact"/>
        <w:ind w:firstLine="480" w:firstLineChars="200"/>
        <w:rPr>
          <w:rFonts w:ascii="宋体" w:hAnsi="宋体"/>
          <w:b/>
          <w:bCs/>
          <w:sz w:val="24"/>
        </w:rPr>
      </w:pPr>
      <w:r>
        <w:rPr>
          <w:rFonts w:hint="eastAsia" w:ascii="宋体" w:hAnsi="宋体" w:cs="宋体"/>
          <w:bCs/>
          <w:sz w:val="24"/>
        </w:rPr>
        <w:t>日期：</w:t>
      </w:r>
    </w:p>
    <w:p>
      <w:pPr>
        <w:tabs>
          <w:tab w:val="left" w:pos="900"/>
        </w:tabs>
        <w:spacing w:line="560" w:lineRule="exact"/>
        <w:ind w:firstLine="480" w:firstLineChars="200"/>
        <w:rPr>
          <w:rFonts w:ascii="宋体" w:hAnsi="宋体"/>
          <w:bCs/>
          <w:sz w:val="24"/>
        </w:rPr>
      </w:pPr>
    </w:p>
    <w:p>
      <w:pPr>
        <w:adjustRightInd w:val="0"/>
        <w:snapToGrid w:val="0"/>
        <w:spacing w:line="560" w:lineRule="exact"/>
        <w:jc w:val="left"/>
        <w:rPr>
          <w:rFonts w:ascii="宋体" w:hAnsi="宋体" w:cs="仿宋_GB2312"/>
          <w:b/>
          <w:sz w:val="44"/>
          <w:szCs w:val="44"/>
        </w:rPr>
      </w:pPr>
      <w:r>
        <w:rPr>
          <w:rFonts w:hint="eastAsia" w:ascii="宋体" w:hAnsi="宋体"/>
          <w:b/>
          <w:bCs/>
          <w:sz w:val="24"/>
        </w:rPr>
        <w:br w:type="page"/>
      </w:r>
      <w:r>
        <w:rPr>
          <w:rFonts w:hint="eastAsia" w:ascii="宋体" w:hAnsi="宋体"/>
          <w:b/>
          <w:bCs/>
          <w:sz w:val="24"/>
        </w:rPr>
        <w:t>格式2 法定代表人证明书</w:t>
      </w: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pPr>
        <w:tabs>
          <w:tab w:val="left" w:pos="900"/>
        </w:tabs>
        <w:spacing w:line="560" w:lineRule="exact"/>
        <w:rPr>
          <w:rFonts w:ascii="仿宋_GB2312" w:eastAsia="仿宋_GB2312"/>
          <w:bCs/>
          <w:sz w:val="24"/>
        </w:rPr>
      </w:pPr>
    </w:p>
    <w:p>
      <w:pPr>
        <w:adjustRightInd w:val="0"/>
        <w:snapToGrid w:val="0"/>
        <w:spacing w:line="560" w:lineRule="exact"/>
        <w:ind w:firstLine="960" w:firstLineChars="400"/>
        <w:rPr>
          <w:rFonts w:ascii="宋体" w:hAnsi="宋体" w:cs="宋体"/>
          <w:bCs/>
          <w:sz w:val="24"/>
        </w:rPr>
      </w:pPr>
      <w:r>
        <w:rPr>
          <w:rFonts w:hint="eastAsia" w:ascii="宋体" w:hAnsi="宋体" w:cs="宋体"/>
          <w:sz w:val="24"/>
        </w:rPr>
        <w:t>______________</w:t>
      </w:r>
      <w:r>
        <w:rPr>
          <w:rFonts w:hint="eastAsia" w:ascii="宋体" w:hAnsi="宋体" w:cs="宋体"/>
          <w:bCs/>
          <w:sz w:val="24"/>
        </w:rPr>
        <w:t>同志，现任我单位职务</w:t>
      </w:r>
      <w:r>
        <w:rPr>
          <w:rFonts w:hint="eastAsia" w:ascii="宋体" w:hAnsi="宋体" w:cs="宋体"/>
          <w:sz w:val="24"/>
        </w:rPr>
        <w:t>______________</w:t>
      </w:r>
      <w:r>
        <w:rPr>
          <w:rFonts w:hint="eastAsia" w:ascii="宋体" w:hAnsi="宋体" w:cs="宋体"/>
          <w:bCs/>
          <w:sz w:val="24"/>
        </w:rPr>
        <w:t>，为法定代表人/负责人，特此证明。</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有效日期与本公司参评文件中标注的有效期相同。</w:t>
      </w:r>
    </w:p>
    <w:p>
      <w:pPr>
        <w:adjustRightInd w:val="0"/>
        <w:snapToGrid w:val="0"/>
        <w:spacing w:line="560" w:lineRule="exact"/>
        <w:ind w:firstLine="960" w:firstLineChars="400"/>
        <w:rPr>
          <w:rFonts w:ascii="宋体" w:hAnsi="宋体" w:cs="宋体"/>
          <w:bCs/>
          <w:sz w:val="24"/>
        </w:rPr>
      </w:pPr>
    </w:p>
    <w:p>
      <w:pPr>
        <w:tabs>
          <w:tab w:val="left" w:pos="900"/>
        </w:tabs>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参评供应商（盖章）：</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签发日期：   年   月    日</w:t>
      </w:r>
    </w:p>
    <w:p>
      <w:pPr>
        <w:adjustRightInd w:val="0"/>
        <w:snapToGrid w:val="0"/>
        <w:spacing w:line="560" w:lineRule="exact"/>
        <w:rPr>
          <w:rFonts w:ascii="宋体" w:hAnsi="宋体" w:cs="宋体"/>
          <w:bCs/>
          <w:sz w:val="24"/>
        </w:rPr>
      </w:pPr>
    </w:p>
    <w:p>
      <w:pPr>
        <w:adjustRightInd w:val="0"/>
        <w:snapToGrid w:val="0"/>
        <w:spacing w:line="560" w:lineRule="exact"/>
        <w:ind w:firstLine="480" w:firstLineChars="200"/>
        <w:rPr>
          <w:rFonts w:ascii="宋体" w:hAnsi="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59264"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59264;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80" w:firstLineChars="200"/>
        <w:rPr>
          <w:rFonts w:ascii="仿宋_GB2312" w:eastAsia="仿宋_GB2312"/>
          <w:bCs/>
          <w:sz w:val="24"/>
        </w:rPr>
      </w:pPr>
    </w:p>
    <w:p>
      <w:pPr>
        <w:spacing w:line="560" w:lineRule="exact"/>
        <w:rPr>
          <w:rFonts w:ascii="仿宋_GB2312" w:eastAsia="仿宋_GB2312"/>
          <w:bCs/>
          <w:sz w:val="24"/>
        </w:rPr>
      </w:pPr>
    </w:p>
    <w:p>
      <w:pPr>
        <w:spacing w:line="560" w:lineRule="exact"/>
        <w:rPr>
          <w:rFonts w:ascii="宋体" w:hAnsi="宋体"/>
          <w:bCs/>
          <w:sz w:val="24"/>
        </w:rPr>
      </w:pPr>
      <w:r>
        <w:rPr>
          <w:rFonts w:hint="eastAsia" w:ascii="宋体" w:hAnsi="宋体"/>
          <w:bCs/>
          <w:sz w:val="24"/>
        </w:rPr>
        <w:t xml:space="preserve">                                           </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10"/>
      </w:pPr>
    </w:p>
    <w:p/>
    <w:p>
      <w:pPr>
        <w:adjustRightInd w:val="0"/>
        <w:snapToGrid w:val="0"/>
        <w:spacing w:line="560" w:lineRule="exact"/>
        <w:rPr>
          <w:rFonts w:ascii="宋体" w:hAnsi="宋体"/>
          <w:b/>
          <w:bCs/>
          <w:sz w:val="24"/>
        </w:rPr>
      </w:pPr>
      <w:r>
        <w:rPr>
          <w:rFonts w:hint="eastAsia" w:ascii="宋体" w:hAnsi="宋体"/>
          <w:b/>
          <w:bCs/>
          <w:sz w:val="24"/>
        </w:rPr>
        <w:t>格式3 营业执照、资质证明等材料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具有独立承担民事责任能力的在中华人民共和国境内注册的企业法人或其他社会组织，具有设计、制作、发布、广告业务咨询等相关资质，提供营业执照、资质证明等材料并盖章</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格式4 业绩经验资料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项目业绩资料，提供合同等证明文件并盖章</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格式5 考察设计水平资料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考察设计水平资料（获得国外、国家、省、市各层面组织设计的相关奖项），提供相关资料并盖章</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格式6 考察项目负责团队能力资料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bCs w:val="0"/>
          <w:sz w:val="44"/>
          <w:szCs w:val="44"/>
        </w:rPr>
        <w:t>察项目负责团队能力资料</w:t>
      </w:r>
      <w:r>
        <w:rPr>
          <w:rFonts w:hint="eastAsia" w:ascii="宋体" w:hAnsi="宋体" w:cs="仿宋_GB2312"/>
          <w:b/>
          <w:sz w:val="44"/>
          <w:szCs w:val="44"/>
        </w:rPr>
        <w:t>（获得国外、国家、省、市各层面组织设计的相关奖项），提供相关资料并盖章</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center"/>
        <w:rPr>
          <w:rFonts w:ascii="宋体" w:hAnsi="宋体"/>
          <w:b/>
          <w:bCs/>
          <w:sz w:val="24"/>
        </w:rPr>
      </w:pPr>
    </w:p>
    <w:p>
      <w:pPr>
        <w:spacing w:line="560" w:lineRule="exact"/>
        <w:jc w:val="both"/>
        <w:rPr>
          <w:rFonts w:ascii="宋体" w:hAnsi="宋体"/>
          <w:b/>
          <w:bCs/>
          <w:sz w:val="24"/>
        </w:rPr>
      </w:pPr>
    </w:p>
    <w:p>
      <w:pPr>
        <w:spacing w:line="560" w:lineRule="exact"/>
        <w:jc w:val="left"/>
        <w:rPr>
          <w:rFonts w:ascii="宋体" w:hAnsi="宋体" w:cs="宋体"/>
          <w:sz w:val="24"/>
        </w:rPr>
      </w:pPr>
      <w:r>
        <w:rPr>
          <w:rFonts w:hint="eastAsia" w:ascii="宋体" w:hAnsi="宋体"/>
          <w:b/>
          <w:bCs/>
          <w:sz w:val="24"/>
        </w:rPr>
        <w:t>格式7服务方案资料</w:t>
      </w:r>
    </w:p>
    <w:p>
      <w:pPr>
        <w:pStyle w:val="13"/>
        <w:spacing w:line="560" w:lineRule="exact"/>
      </w:pPr>
    </w:p>
    <w:p>
      <w:pPr>
        <w:tabs>
          <w:tab w:val="left" w:pos="900"/>
        </w:tabs>
        <w:spacing w:line="560" w:lineRule="exact"/>
        <w:jc w:val="center"/>
        <w:rPr>
          <w:rFonts w:ascii="宋体" w:hAnsi="宋体" w:cs="仿宋_GB2312"/>
          <w:b/>
          <w:sz w:val="44"/>
          <w:szCs w:val="44"/>
        </w:rPr>
      </w:pPr>
      <w:r>
        <w:rPr>
          <w:rFonts w:hint="eastAsia" w:ascii="宋体" w:hAnsi="宋体"/>
          <w:b/>
          <w:sz w:val="44"/>
          <w:szCs w:val="44"/>
        </w:rPr>
        <w:t>针对本</w:t>
      </w:r>
      <w:r>
        <w:rPr>
          <w:rFonts w:hint="eastAsia" w:ascii="宋体" w:hAnsi="宋体" w:cs="仿宋_GB2312"/>
          <w:b/>
          <w:sz w:val="44"/>
          <w:szCs w:val="44"/>
        </w:rPr>
        <w:t>项目的服务方案资料</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w:t>
      </w:r>
      <w:r>
        <w:rPr>
          <w:rFonts w:ascii="宋体" w:hAnsi="宋体"/>
          <w:b/>
          <w:bCs/>
          <w:sz w:val="24"/>
        </w:rPr>
        <w:t>8</w:t>
      </w:r>
      <w:r>
        <w:rPr>
          <w:rFonts w:hint="eastAsia" w:ascii="宋体" w:hAnsi="宋体"/>
          <w:b/>
          <w:bCs/>
          <w:sz w:val="24"/>
        </w:rPr>
        <w:t xml:space="preserve"> 报价表</w:t>
      </w:r>
    </w:p>
    <w:p>
      <w:pPr>
        <w:adjustRightInd w:val="0"/>
        <w:snapToGrid w:val="0"/>
        <w:spacing w:line="560" w:lineRule="exact"/>
        <w:rPr>
          <w:rFonts w:ascii="宋体" w:hAnsi="宋体"/>
          <w:b/>
          <w:bCs/>
          <w:sz w:val="24"/>
        </w:rPr>
      </w:pPr>
    </w:p>
    <w:p>
      <w:pPr>
        <w:tabs>
          <w:tab w:val="left" w:pos="900"/>
        </w:tabs>
        <w:spacing w:line="560" w:lineRule="exact"/>
        <w:jc w:val="center"/>
        <w:rPr>
          <w:sz w:val="44"/>
          <w:szCs w:val="44"/>
        </w:rPr>
      </w:pPr>
      <w:r>
        <w:rPr>
          <w:rFonts w:hint="eastAsia" w:ascii="宋体" w:hAnsi="宋体" w:cs="仿宋_GB2312"/>
          <w:b/>
          <w:sz w:val="44"/>
          <w:szCs w:val="44"/>
        </w:rPr>
        <w:t>报价表</w:t>
      </w:r>
    </w:p>
    <w:p>
      <w:pPr>
        <w:adjustRightInd w:val="0"/>
        <w:snapToGrid w:val="0"/>
        <w:spacing w:line="560" w:lineRule="exact"/>
        <w:rPr>
          <w:rFonts w:ascii="宋体" w:hAnsi="宋体" w:cs="宋体"/>
          <w:b/>
          <w:bCs/>
          <w:sz w:val="22"/>
          <w:szCs w:val="22"/>
        </w:rPr>
      </w:pPr>
    </w:p>
    <w:p>
      <w:pPr>
        <w:adjustRightInd w:val="0"/>
        <w:snapToGrid w:val="0"/>
        <w:spacing w:line="560" w:lineRule="exact"/>
        <w:rPr>
          <w:rFonts w:ascii="宋体" w:hAnsi="宋体" w:cs="宋体"/>
          <w:b/>
          <w:bCs/>
          <w:spacing w:val="-11"/>
          <w:sz w:val="24"/>
        </w:rPr>
      </w:pPr>
      <w:r>
        <w:rPr>
          <w:rFonts w:hint="eastAsia" w:ascii="宋体" w:hAnsi="宋体" w:cs="宋体"/>
          <w:b/>
          <w:bCs/>
          <w:spacing w:val="-11"/>
          <w:sz w:val="24"/>
        </w:rPr>
        <w:t>项目名称：中山市公共交通运输集团有限公司公共汽车车身外观图装等设计服务采购项目</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8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adjustRightInd w:val="0"/>
              <w:snapToGrid w:val="0"/>
              <w:spacing w:line="560" w:lineRule="exact"/>
              <w:jc w:val="center"/>
              <w:rPr>
                <w:rFonts w:ascii="宋体" w:hAnsi="宋体"/>
                <w:bCs/>
                <w:sz w:val="24"/>
              </w:rPr>
            </w:pPr>
            <w:r>
              <w:rPr>
                <w:rFonts w:hint="eastAsia" w:ascii="宋体" w:hAnsi="宋体"/>
                <w:bCs/>
                <w:sz w:val="24"/>
              </w:rPr>
              <w:t>序号</w:t>
            </w:r>
          </w:p>
        </w:tc>
        <w:tc>
          <w:tcPr>
            <w:tcW w:w="8163" w:type="dxa"/>
          </w:tcPr>
          <w:p>
            <w:pPr>
              <w:adjustRightInd w:val="0"/>
              <w:snapToGrid w:val="0"/>
              <w:spacing w:line="560" w:lineRule="exact"/>
              <w:jc w:val="center"/>
              <w:rPr>
                <w:rFonts w:ascii="宋体" w:hAnsi="宋体"/>
                <w:bCs/>
                <w:sz w:val="24"/>
              </w:rPr>
            </w:pPr>
            <w:r>
              <w:rPr>
                <w:rFonts w:hint="eastAsia" w:ascii="宋体" w:hAnsi="宋体"/>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63" w:type="dxa"/>
            <w:vAlign w:val="center"/>
          </w:tcPr>
          <w:p>
            <w:pPr>
              <w:adjustRightInd w:val="0"/>
              <w:snapToGrid w:val="0"/>
              <w:spacing w:line="300" w:lineRule="exact"/>
              <w:jc w:val="center"/>
              <w:rPr>
                <w:rFonts w:ascii="宋体" w:hAnsi="宋体"/>
                <w:bCs/>
                <w:sz w:val="24"/>
              </w:rPr>
            </w:pPr>
            <w:r>
              <w:rPr>
                <w:rFonts w:hint="eastAsia" w:ascii="宋体" w:hAnsi="宋体"/>
                <w:bCs/>
                <w:sz w:val="24"/>
              </w:rPr>
              <w:t>1</w:t>
            </w:r>
          </w:p>
        </w:tc>
        <w:tc>
          <w:tcPr>
            <w:tcW w:w="8163" w:type="dxa"/>
            <w:vAlign w:val="center"/>
          </w:tcPr>
          <w:p>
            <w:pPr>
              <w:adjustRightInd w:val="0"/>
              <w:snapToGrid w:val="0"/>
              <w:spacing w:line="300" w:lineRule="exact"/>
              <w:jc w:val="both"/>
              <w:rPr>
                <w:rFonts w:ascii="宋体" w:hAnsi="宋体"/>
                <w:bCs/>
                <w:sz w:val="24"/>
              </w:rPr>
            </w:pPr>
            <w:r>
              <w:rPr>
                <w:rFonts w:hint="eastAsia" w:ascii="宋体" w:hAnsi="宋体"/>
                <w:bCs/>
                <w:sz w:val="24"/>
              </w:rPr>
              <w:t>根据贵方的要求</w:t>
            </w:r>
            <w:r>
              <w:rPr>
                <w:rFonts w:hint="eastAsia" w:ascii="宋体" w:hAnsi="宋体" w:eastAsia="宋体" w:cs="Times New Roman"/>
                <w:bCs/>
                <w:sz w:val="24"/>
                <w:szCs w:val="24"/>
              </w:rPr>
              <w:t>设计</w:t>
            </w:r>
            <w:r>
              <w:rPr>
                <w:rFonts w:ascii="宋体" w:hAnsi="宋体" w:eastAsia="宋体" w:cs="Times New Roman"/>
                <w:bCs/>
                <w:sz w:val="24"/>
                <w:szCs w:val="24"/>
              </w:rPr>
              <w:t>3个精美方案，</w:t>
            </w:r>
            <w:r>
              <w:rPr>
                <w:rFonts w:ascii="宋体" w:hAnsi="宋体"/>
                <w:bCs/>
                <w:sz w:val="24"/>
                <w:u w:val="single"/>
              </w:rPr>
              <w:t xml:space="preserve"> 14 </w:t>
            </w:r>
            <w:r>
              <w:rPr>
                <w:rFonts w:hint="eastAsia" w:ascii="宋体" w:hAnsi="宋体" w:eastAsia="宋体" w:cs="Times New Roman"/>
                <w:bCs/>
                <w:sz w:val="24"/>
                <w:szCs w:val="24"/>
              </w:rPr>
              <w:t>个自然日内须出具设计方案</w:t>
            </w:r>
            <w:r>
              <w:rPr>
                <w:rFonts w:hint="eastAsia" w:ascii="宋体" w:hAnsi="宋体"/>
                <w:bCs/>
                <w:sz w:val="24"/>
              </w:rPr>
              <w:t>初稿，初稿征得贵方同意后</w:t>
            </w:r>
            <w:r>
              <w:rPr>
                <w:rFonts w:ascii="宋体" w:hAnsi="宋体"/>
                <w:bCs/>
                <w:sz w:val="24"/>
                <w:u w:val="single"/>
              </w:rPr>
              <w:t xml:space="preserve"> 6  </w:t>
            </w:r>
            <w:r>
              <w:rPr>
                <w:rFonts w:hint="eastAsia" w:ascii="宋体" w:hAnsi="宋体"/>
                <w:bCs/>
                <w:sz w:val="24"/>
                <w:u w:val="single"/>
              </w:rPr>
              <w:t>个自然日内须出具设计方案终稿。项目须20个工作日内交付成果文件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pPr>
              <w:adjustRightInd w:val="0"/>
              <w:snapToGrid w:val="0"/>
              <w:spacing w:line="500" w:lineRule="exact"/>
              <w:jc w:val="center"/>
              <w:rPr>
                <w:rFonts w:ascii="宋体" w:hAnsi="宋体"/>
                <w:bCs/>
                <w:sz w:val="24"/>
              </w:rPr>
            </w:pPr>
            <w:r>
              <w:rPr>
                <w:rFonts w:hint="eastAsia" w:ascii="宋体" w:hAnsi="宋体"/>
                <w:bCs/>
                <w:sz w:val="24"/>
              </w:rPr>
              <w:t>2</w:t>
            </w:r>
          </w:p>
        </w:tc>
        <w:tc>
          <w:tcPr>
            <w:tcW w:w="8163" w:type="dxa"/>
            <w:vAlign w:val="center"/>
          </w:tcPr>
          <w:p>
            <w:pPr>
              <w:widowControl/>
              <w:adjustRightInd/>
              <w:snapToGrid/>
              <w:spacing w:line="500" w:lineRule="exact"/>
              <w:jc w:val="both"/>
              <w:rPr>
                <w:rFonts w:ascii="宋体" w:hAnsi="宋体"/>
                <w:bCs/>
                <w:sz w:val="24"/>
              </w:rPr>
            </w:pPr>
            <w:r>
              <w:rPr>
                <w:rFonts w:hint="eastAsia" w:ascii="宋体" w:hAnsi="宋体" w:eastAsia="宋体" w:cs="Times New Roman"/>
                <w:bCs/>
                <w:sz w:val="24"/>
                <w:szCs w:val="24"/>
              </w:rPr>
              <w:t>设计方案完成后要形成文字报告，解释各方案主题的内涵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pPr>
              <w:adjustRightInd w:val="0"/>
              <w:snapToGrid w:val="0"/>
              <w:spacing w:line="500" w:lineRule="exact"/>
              <w:jc w:val="center"/>
              <w:rPr>
                <w:rFonts w:ascii="宋体" w:hAnsi="宋体"/>
                <w:bCs/>
                <w:sz w:val="24"/>
              </w:rPr>
            </w:pPr>
            <w:r>
              <w:rPr>
                <w:rFonts w:hint="eastAsia" w:ascii="宋体" w:hAnsi="宋体"/>
                <w:bCs/>
                <w:sz w:val="24"/>
              </w:rPr>
              <w:t>3</w:t>
            </w:r>
          </w:p>
        </w:tc>
        <w:tc>
          <w:tcPr>
            <w:tcW w:w="8163" w:type="dxa"/>
            <w:vAlign w:val="center"/>
          </w:tcPr>
          <w:p>
            <w:pPr>
              <w:adjustRightInd w:val="0"/>
              <w:snapToGrid w:val="0"/>
              <w:spacing w:line="500" w:lineRule="exact"/>
              <w:jc w:val="both"/>
              <w:rPr>
                <w:rFonts w:ascii="宋体" w:hAnsi="宋体"/>
                <w:bCs/>
                <w:sz w:val="24"/>
              </w:rPr>
            </w:pPr>
            <w:r>
              <w:rPr>
                <w:rFonts w:hint="eastAsia" w:ascii="宋体" w:hAnsi="宋体" w:eastAsia="宋体" w:cs="Times New Roman"/>
                <w:bCs/>
                <w:sz w:val="24"/>
                <w:szCs w:val="24"/>
              </w:rPr>
              <w:t>编制</w:t>
            </w:r>
            <w:r>
              <w:rPr>
                <w:rFonts w:ascii="宋体" w:hAnsi="宋体" w:eastAsia="宋体" w:cs="Times New Roman"/>
                <w:bCs/>
                <w:sz w:val="24"/>
                <w:szCs w:val="24"/>
              </w:rPr>
              <w:t>PPT汇报材料,配合</w:t>
            </w:r>
            <w:r>
              <w:rPr>
                <w:rFonts w:hint="eastAsia" w:ascii="宋体" w:hAnsi="宋体"/>
                <w:bCs/>
                <w:sz w:val="24"/>
              </w:rPr>
              <w:t>贵方</w:t>
            </w:r>
            <w:r>
              <w:rPr>
                <w:rFonts w:hint="eastAsia" w:ascii="宋体" w:hAnsi="宋体" w:eastAsia="宋体" w:cs="Times New Roman"/>
                <w:bCs/>
                <w:sz w:val="24"/>
                <w:szCs w:val="24"/>
              </w:rPr>
              <w:t>向相关领导汇报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6" w:type="dxa"/>
            <w:gridSpan w:val="2"/>
          </w:tcPr>
          <w:p>
            <w:pPr>
              <w:adjustRightInd w:val="0"/>
              <w:snapToGrid w:val="0"/>
              <w:spacing w:line="560" w:lineRule="exact"/>
              <w:jc w:val="left"/>
              <w:rPr>
                <w:rFonts w:ascii="宋体" w:hAnsi="宋体"/>
                <w:bCs/>
                <w:sz w:val="24"/>
              </w:rPr>
            </w:pPr>
            <w:r>
              <w:rPr>
                <w:rFonts w:hint="eastAsia" w:ascii="宋体" w:hAnsi="宋体"/>
                <w:bCs/>
                <w:sz w:val="24"/>
              </w:rPr>
              <w:t>报价（含税）：人民币           元</w:t>
            </w:r>
          </w:p>
        </w:tc>
      </w:tr>
    </w:tbl>
    <w:p>
      <w:pPr>
        <w:adjustRightInd w:val="0"/>
        <w:snapToGrid w:val="0"/>
        <w:spacing w:line="560" w:lineRule="exact"/>
        <w:rPr>
          <w:rFonts w:ascii="宋体" w:hAnsi="宋体"/>
          <w:bCs/>
          <w:sz w:val="24"/>
        </w:rPr>
      </w:pPr>
      <w:r>
        <w:rPr>
          <w:rFonts w:hint="eastAsia" w:ascii="宋体" w:hAnsi="宋体"/>
          <w:bCs/>
          <w:sz w:val="24"/>
        </w:rPr>
        <w:t>注：</w:t>
      </w:r>
    </w:p>
    <w:p>
      <w:pPr>
        <w:adjustRightInd w:val="0"/>
        <w:snapToGrid w:val="0"/>
        <w:spacing w:line="560" w:lineRule="exact"/>
        <w:rPr>
          <w:rFonts w:ascii="宋体" w:hAnsi="宋体" w:cs="宋体"/>
          <w:bCs/>
          <w:sz w:val="24"/>
        </w:rPr>
      </w:pPr>
      <w:r>
        <w:rPr>
          <w:rFonts w:hint="eastAsia" w:ascii="宋体" w:hAnsi="宋体" w:cs="宋体"/>
          <w:bCs/>
          <w:sz w:val="24"/>
        </w:rPr>
        <w:t>1.以上价格包含</w:t>
      </w:r>
      <w:r>
        <w:rPr>
          <w:rFonts w:hint="eastAsia" w:ascii="宋体" w:hAnsi="宋体" w:cs="宋体"/>
          <w:sz w:val="24"/>
        </w:rPr>
        <w:t>供应商完成上述项目的所需的调研费、设计费、印刷费、包装费、差旅费、售后服务费等一切费用。未经采购人书面同意，供应商不得向采购人额外收取其他费用</w:t>
      </w:r>
      <w:r>
        <w:rPr>
          <w:rFonts w:hint="eastAsia" w:ascii="宋体" w:hAnsi="宋体" w:cs="宋体"/>
          <w:bCs/>
          <w:sz w:val="24"/>
        </w:rPr>
        <w:t>。</w:t>
      </w:r>
    </w:p>
    <w:p>
      <w:pPr>
        <w:adjustRightInd w:val="0"/>
        <w:snapToGrid w:val="0"/>
        <w:spacing w:line="560" w:lineRule="exact"/>
        <w:rPr>
          <w:rFonts w:ascii="宋体" w:hAnsi="宋体" w:cs="宋体"/>
          <w:bCs/>
          <w:sz w:val="24"/>
        </w:rPr>
      </w:pPr>
      <w:r>
        <w:rPr>
          <w:rFonts w:hint="eastAsia" w:ascii="宋体" w:hAnsi="宋体" w:cs="宋体"/>
          <w:bCs/>
          <w:sz w:val="24"/>
        </w:rPr>
        <w:t>2.所有价格均以人民币作为货币单位填写及计算。</w:t>
      </w:r>
    </w:p>
    <w:p>
      <w:pPr>
        <w:adjustRightInd w:val="0"/>
        <w:snapToGrid w:val="0"/>
        <w:spacing w:line="560" w:lineRule="exact"/>
        <w:rPr>
          <w:rFonts w:ascii="宋体" w:hAnsi="宋体" w:cs="宋体"/>
          <w:bCs/>
          <w:sz w:val="24"/>
        </w:rPr>
      </w:pPr>
      <w:r>
        <w:rPr>
          <w:rFonts w:hint="eastAsia" w:ascii="宋体" w:hAnsi="宋体" w:cs="宋体"/>
          <w:bCs/>
          <w:sz w:val="24"/>
        </w:rPr>
        <w:t>3.报价自报名截止之日后90天内有效。</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Cs/>
          <w:sz w:val="24"/>
        </w:rPr>
      </w:pPr>
      <w:r>
        <w:rPr>
          <w:rFonts w:hint="eastAsia" w:ascii="宋体" w:hAnsi="宋体"/>
          <w:bCs/>
          <w:sz w:val="24"/>
        </w:rPr>
        <w:t xml:space="preserve">参评供应商（盖章）：         </w:t>
      </w:r>
    </w:p>
    <w:p>
      <w:pPr>
        <w:adjustRightInd w:val="0"/>
        <w:snapToGrid w:val="0"/>
        <w:spacing w:line="560" w:lineRule="exact"/>
        <w:rPr>
          <w:rFonts w:ascii="宋体" w:hAnsi="宋体"/>
          <w:bCs/>
          <w:sz w:val="24"/>
        </w:rPr>
      </w:pPr>
      <w:r>
        <w:rPr>
          <w:rFonts w:hint="eastAsia" w:ascii="宋体" w:hAnsi="宋体"/>
          <w:bCs/>
          <w:sz w:val="24"/>
        </w:rPr>
        <w:t>日期：</w:t>
      </w:r>
    </w:p>
    <w:p>
      <w:pPr>
        <w:adjustRightInd w:val="0"/>
        <w:snapToGrid w:val="0"/>
        <w:spacing w:line="560" w:lineRule="exact"/>
        <w:rPr>
          <w:rFonts w:ascii="宋体" w:hAnsi="宋体"/>
          <w:bCs/>
          <w:sz w:val="24"/>
        </w:rPr>
      </w:pPr>
    </w:p>
    <w:p>
      <w:r>
        <w:rPr>
          <w:rFonts w:hint="eastAsia" w:ascii="宋体" w:hAnsi="宋体"/>
          <w:b/>
          <w:bCs/>
          <w:sz w:val="24"/>
        </w:rPr>
        <w:br w:type="page"/>
      </w:r>
      <w:r>
        <w:rPr>
          <w:rFonts w:hint="eastAsia" w:ascii="宋体" w:hAnsi="宋体"/>
          <w:b/>
          <w:bCs/>
          <w:sz w:val="24"/>
        </w:rPr>
        <w:t>格式</w:t>
      </w:r>
      <w:r>
        <w:rPr>
          <w:rFonts w:ascii="宋体" w:hAnsi="宋体"/>
          <w:b/>
          <w:bCs/>
          <w:sz w:val="24"/>
        </w:rPr>
        <w:t>9</w:t>
      </w:r>
      <w:r>
        <w:rPr>
          <w:rFonts w:hint="eastAsia" w:ascii="宋体" w:hAnsi="宋体"/>
          <w:b/>
          <w:bCs/>
          <w:sz w:val="24"/>
        </w:rPr>
        <w:t xml:space="preserve"> 需求响应表</w:t>
      </w:r>
    </w:p>
    <w:p>
      <w:pPr>
        <w:spacing w:line="560" w:lineRule="exact"/>
      </w:pPr>
    </w:p>
    <w:p>
      <w:pPr>
        <w:jc w:val="center"/>
        <w:rPr>
          <w:sz w:val="44"/>
          <w:szCs w:val="44"/>
        </w:rPr>
      </w:pPr>
      <w:r>
        <w:rPr>
          <w:rFonts w:hint="eastAsia" w:ascii="宋体" w:hAnsi="宋体" w:cs="仿宋_GB2312"/>
          <w:b/>
          <w:sz w:val="44"/>
          <w:szCs w:val="44"/>
        </w:rPr>
        <w:t>需求响应表</w:t>
      </w:r>
    </w:p>
    <w:p>
      <w:pPr>
        <w:adjustRightInd w:val="0"/>
        <w:snapToGrid w:val="0"/>
        <w:spacing w:line="560" w:lineRule="exact"/>
        <w:jc w:val="left"/>
        <w:rPr>
          <w:rFonts w:ascii="宋体" w:hAnsi="宋体" w:cs="宋体"/>
          <w:b/>
          <w:bCs/>
          <w:sz w:val="24"/>
        </w:rPr>
      </w:pPr>
    </w:p>
    <w:p>
      <w:pPr>
        <w:adjustRightInd w:val="0"/>
        <w:snapToGrid w:val="0"/>
        <w:spacing w:line="560" w:lineRule="exact"/>
        <w:jc w:val="left"/>
        <w:rPr>
          <w:spacing w:val="-11"/>
          <w:sz w:val="44"/>
          <w:szCs w:val="44"/>
        </w:rPr>
      </w:pPr>
      <w:r>
        <w:rPr>
          <w:rFonts w:hint="eastAsia" w:ascii="宋体" w:hAnsi="宋体" w:cs="宋体"/>
          <w:b/>
          <w:bCs/>
          <w:spacing w:val="-11"/>
          <w:sz w:val="24"/>
        </w:rPr>
        <w:t>项目名称：中山市公共交通运输集团有限公司公共汽车车身外观图装等设计服务采购项目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pPr>
              <w:jc w:val="center"/>
              <w:rPr>
                <w:rFonts w:ascii="宋体" w:hAnsi="宋体"/>
                <w:b/>
                <w:szCs w:val="21"/>
              </w:rPr>
            </w:pPr>
            <w:r>
              <w:rPr>
                <w:rFonts w:hint="eastAsia" w:ascii="宋体" w:hAnsi="宋体"/>
                <w:b/>
                <w:szCs w:val="21"/>
              </w:rPr>
              <w:t>序号</w:t>
            </w:r>
          </w:p>
        </w:tc>
        <w:tc>
          <w:tcPr>
            <w:tcW w:w="4945" w:type="dxa"/>
            <w:vAlign w:val="center"/>
          </w:tcPr>
          <w:p>
            <w:pPr>
              <w:jc w:val="center"/>
              <w:rPr>
                <w:rFonts w:ascii="宋体" w:hAnsi="宋体"/>
                <w:b/>
                <w:szCs w:val="21"/>
              </w:rPr>
            </w:pPr>
            <w:r>
              <w:rPr>
                <w:rFonts w:hint="eastAsia" w:ascii="宋体" w:hAnsi="宋体"/>
                <w:b/>
                <w:szCs w:val="21"/>
              </w:rPr>
              <w:t>条款要求</w:t>
            </w:r>
          </w:p>
        </w:tc>
        <w:tc>
          <w:tcPr>
            <w:tcW w:w="1642" w:type="dxa"/>
            <w:vAlign w:val="center"/>
          </w:tcPr>
          <w:p>
            <w:pPr>
              <w:jc w:val="center"/>
              <w:rPr>
                <w:rFonts w:ascii="宋体" w:hAnsi="宋体"/>
                <w:b/>
                <w:szCs w:val="21"/>
              </w:rPr>
            </w:pPr>
            <w:r>
              <w:rPr>
                <w:rFonts w:hint="eastAsia" w:ascii="宋体" w:hAnsi="宋体"/>
                <w:b/>
                <w:szCs w:val="21"/>
              </w:rPr>
              <w:t>响应情况</w:t>
            </w:r>
          </w:p>
        </w:tc>
        <w:tc>
          <w:tcPr>
            <w:tcW w:w="1769" w:type="dxa"/>
            <w:vAlign w:val="center"/>
          </w:tcPr>
          <w:p>
            <w:pPr>
              <w:jc w:val="center"/>
              <w:rPr>
                <w:rFonts w:ascii="宋体" w:hAnsi="宋体"/>
                <w:b/>
                <w:szCs w:val="21"/>
              </w:rPr>
            </w:pPr>
            <w:r>
              <w:rPr>
                <w:rFonts w:hint="eastAsia" w:ascii="宋体" w:hAnsi="宋体"/>
                <w:b/>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1</w:t>
            </w:r>
          </w:p>
        </w:tc>
        <w:tc>
          <w:tcPr>
            <w:tcW w:w="4945" w:type="dxa"/>
            <w:vAlign w:val="center"/>
          </w:tcPr>
          <w:p>
            <w:pPr>
              <w:wordWrap w:val="0"/>
              <w:rPr>
                <w:rFonts w:ascii="宋体" w:hAnsi="宋体"/>
                <w:szCs w:val="21"/>
              </w:rPr>
            </w:pPr>
            <w:r>
              <w:rPr>
                <w:rFonts w:hint="eastAsia" w:ascii="宋体" w:hAnsi="宋体"/>
                <w:szCs w:val="21"/>
              </w:rPr>
              <w:t>完全理解并接受采购文件</w:t>
            </w:r>
            <w:r>
              <w:rPr>
                <w:rFonts w:hint="eastAsia" w:ascii="宋体" w:hAnsi="宋体"/>
                <w:szCs w:val="21"/>
                <w:lang w:val="en-GB"/>
              </w:rPr>
              <w:t>所列</w:t>
            </w:r>
            <w:r>
              <w:rPr>
                <w:rFonts w:hint="eastAsia" w:ascii="宋体" w:hAnsi="宋体"/>
                <w:szCs w:val="21"/>
              </w:rPr>
              <w:t>条款的要求。</w:t>
            </w:r>
          </w:p>
        </w:tc>
        <w:tc>
          <w:tcPr>
            <w:tcW w:w="1642" w:type="dxa"/>
            <w:vAlign w:val="center"/>
          </w:tcPr>
          <w:p>
            <w:pPr>
              <w:pStyle w:val="63"/>
              <w:keepNext w:val="0"/>
              <w:adjustRightInd/>
              <w:spacing w:before="0" w:after="0" w:line="240" w:lineRule="auto"/>
              <w:textAlignment w:val="auto"/>
              <w:rPr>
                <w:snapToGrid/>
                <w:spacing w:val="0"/>
                <w:kern w:val="2"/>
                <w:sz w:val="21"/>
                <w:szCs w:val="24"/>
              </w:rPr>
            </w:pPr>
            <w:r>
              <w:rPr>
                <w:rFonts w:hint="eastAsia"/>
                <w:snapToGrid/>
                <w:spacing w:val="0"/>
                <w:kern w:val="2"/>
                <w:sz w:val="21"/>
                <w:szCs w:val="24"/>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2</w:t>
            </w:r>
          </w:p>
        </w:tc>
        <w:tc>
          <w:tcPr>
            <w:tcW w:w="4945" w:type="dxa"/>
            <w:vAlign w:val="center"/>
          </w:tcPr>
          <w:p>
            <w:pPr>
              <w:wordWrap w:val="0"/>
              <w:rPr>
                <w:rFonts w:ascii="宋体" w:hAnsi="宋体"/>
                <w:szCs w:val="21"/>
              </w:rPr>
            </w:pPr>
            <w:r>
              <w:rPr>
                <w:rFonts w:hint="eastAsia" w:ascii="宋体" w:hAnsi="宋体"/>
                <w:szCs w:val="21"/>
              </w:rPr>
              <w:t>完全理解供应商资质要求。</w:t>
            </w:r>
          </w:p>
        </w:tc>
        <w:tc>
          <w:tcPr>
            <w:tcW w:w="1642" w:type="dxa"/>
            <w:vAlign w:val="center"/>
          </w:tcPr>
          <w:p>
            <w:pPr>
              <w:pStyle w:val="63"/>
              <w:keepNext w:val="0"/>
              <w:adjustRightInd/>
              <w:spacing w:before="0" w:after="0" w:line="240" w:lineRule="auto"/>
              <w:textAlignment w:val="auto"/>
              <w:rPr>
                <w:snapToGrid/>
                <w:spacing w:val="0"/>
                <w:kern w:val="2"/>
                <w:sz w:val="21"/>
                <w:szCs w:val="24"/>
              </w:rPr>
            </w:pPr>
            <w:r>
              <w:rPr>
                <w:rFonts w:hint="eastAsia"/>
                <w:snapToGrid/>
                <w:spacing w:val="0"/>
                <w:kern w:val="2"/>
                <w:sz w:val="21"/>
                <w:szCs w:val="24"/>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3</w:t>
            </w:r>
          </w:p>
        </w:tc>
        <w:tc>
          <w:tcPr>
            <w:tcW w:w="4945" w:type="dxa"/>
            <w:vAlign w:val="center"/>
          </w:tcPr>
          <w:p>
            <w:pPr>
              <w:wordWrap w:val="0"/>
              <w:rPr>
                <w:rFonts w:ascii="宋体" w:hAnsi="宋体"/>
                <w:szCs w:val="21"/>
              </w:rPr>
            </w:pPr>
            <w:r>
              <w:rPr>
                <w:rFonts w:hint="eastAsia" w:ascii="宋体" w:hAnsi="宋体"/>
                <w:szCs w:val="21"/>
              </w:rPr>
              <w:t>完全理解并接受对参评供应商的各项须知、规约要求和责任义务。</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4</w:t>
            </w:r>
          </w:p>
        </w:tc>
        <w:tc>
          <w:tcPr>
            <w:tcW w:w="4945" w:type="dxa"/>
            <w:vAlign w:val="center"/>
          </w:tcPr>
          <w:p>
            <w:pPr>
              <w:wordWrap w:val="0"/>
              <w:rPr>
                <w:rFonts w:ascii="宋体" w:hAnsi="宋体"/>
                <w:szCs w:val="21"/>
              </w:rPr>
            </w:pPr>
            <w:r>
              <w:rPr>
                <w:rFonts w:hint="eastAsia" w:ascii="宋体" w:hAnsi="宋体"/>
                <w:szCs w:val="21"/>
              </w:rPr>
              <w:t>用户需求书关于采购服务要求。</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5</w:t>
            </w:r>
          </w:p>
        </w:tc>
        <w:tc>
          <w:tcPr>
            <w:tcW w:w="4945" w:type="dxa"/>
            <w:vAlign w:val="center"/>
          </w:tcPr>
          <w:p>
            <w:pPr>
              <w:wordWrap w:val="0"/>
              <w:rPr>
                <w:rFonts w:ascii="宋体" w:hAnsi="宋体"/>
                <w:szCs w:val="21"/>
              </w:rPr>
            </w:pPr>
            <w:r>
              <w:rPr>
                <w:rFonts w:hint="eastAsia" w:ascii="宋体" w:hAnsi="宋体"/>
                <w:szCs w:val="21"/>
              </w:rPr>
              <w:t>关于付款方式。</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pStyle w:val="63"/>
              <w:keepNext w:val="0"/>
              <w:adjustRightInd/>
              <w:spacing w:before="0" w:after="0" w:line="240" w:lineRule="auto"/>
              <w:textAlignment w:val="auto"/>
              <w:rPr>
                <w:rFonts w:ascii="宋体" w:hAnsi="宋体"/>
                <w:snapToGrid/>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6</w:t>
            </w:r>
          </w:p>
        </w:tc>
        <w:tc>
          <w:tcPr>
            <w:tcW w:w="4945" w:type="dxa"/>
            <w:vAlign w:val="center"/>
          </w:tcPr>
          <w:p>
            <w:pPr>
              <w:wordWrap w:val="0"/>
              <w:rPr>
                <w:rFonts w:ascii="宋体" w:hAnsi="宋体"/>
                <w:szCs w:val="21"/>
              </w:rPr>
            </w:pPr>
            <w:r>
              <w:rPr>
                <w:rFonts w:hint="eastAsia" w:ascii="宋体" w:hAnsi="宋体"/>
                <w:szCs w:val="21"/>
              </w:rPr>
              <w:t>报价内容均涵盖报价要求之一切费用和伴随服务。</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7</w:t>
            </w:r>
          </w:p>
        </w:tc>
        <w:tc>
          <w:tcPr>
            <w:tcW w:w="4945" w:type="dxa"/>
            <w:vAlign w:val="center"/>
          </w:tcPr>
          <w:p>
            <w:pPr>
              <w:wordWrap w:val="0"/>
              <w:rPr>
                <w:rFonts w:ascii="宋体" w:hAnsi="宋体"/>
                <w:szCs w:val="21"/>
              </w:rPr>
            </w:pPr>
            <w:r>
              <w:rPr>
                <w:rFonts w:hint="eastAsia" w:ascii="宋体" w:hAnsi="宋体"/>
                <w:szCs w:val="21"/>
              </w:rPr>
              <w:t>同意采购人以任何形式对我方参评文件内容的真实性和有效性进行审查、验证。</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jc w:val="center"/>
              <w:rPr>
                <w:rFonts w:ascii="宋体" w:hAnsi="宋体"/>
                <w:szCs w:val="21"/>
              </w:rPr>
            </w:pPr>
          </w:p>
        </w:tc>
      </w:tr>
    </w:tbl>
    <w:p>
      <w:pPr>
        <w:ind w:left="630" w:hanging="630" w:hangingChars="300"/>
        <w:jc w:val="left"/>
        <w:rPr>
          <w:rFonts w:ascii="宋体" w:hAnsi="宋体"/>
          <w:szCs w:val="21"/>
          <w:lang w:val="en-GB"/>
        </w:rPr>
      </w:pPr>
    </w:p>
    <w:p>
      <w:pPr>
        <w:jc w:val="left"/>
        <w:rPr>
          <w:sz w:val="44"/>
          <w:szCs w:val="44"/>
        </w:rPr>
      </w:pPr>
      <w:r>
        <w:rPr>
          <w:rFonts w:hint="eastAsia" w:ascii="宋体" w:hAnsi="宋体"/>
          <w:szCs w:val="21"/>
        </w:rPr>
        <w:t>注：对于上述要求，如参评供应商完全响应，则请在“响应情况”栏的“完全响应”框打“√”，对空白或“部分响应”框打“√”视为偏离，请在“偏离说明”栏内扼要说明偏离情况。</w:t>
      </w:r>
    </w:p>
    <w:p>
      <w:pPr>
        <w:jc w:val="center"/>
        <w:rPr>
          <w:sz w:val="44"/>
          <w:szCs w:val="44"/>
        </w:rPr>
      </w:pPr>
    </w:p>
    <w:p>
      <w:pPr>
        <w:adjustRightInd w:val="0"/>
        <w:snapToGrid w:val="0"/>
        <w:spacing w:line="560" w:lineRule="exact"/>
        <w:rPr>
          <w:rFonts w:ascii="宋体" w:hAnsi="宋体"/>
          <w:bCs/>
          <w:sz w:val="24"/>
        </w:rPr>
      </w:pPr>
      <w:r>
        <w:rPr>
          <w:rFonts w:hint="eastAsia" w:ascii="宋体" w:hAnsi="宋体"/>
          <w:bCs/>
          <w:sz w:val="24"/>
        </w:rPr>
        <w:t>参评供应商（盖章）：</w:t>
      </w:r>
    </w:p>
    <w:p>
      <w:pPr>
        <w:adjustRightInd w:val="0"/>
        <w:snapToGrid w:val="0"/>
        <w:spacing w:line="560" w:lineRule="exact"/>
        <w:rPr>
          <w:rFonts w:ascii="宋体" w:hAnsi="宋体" w:cs="宋体"/>
          <w:sz w:val="24"/>
        </w:rPr>
      </w:pPr>
      <w:r>
        <w:rPr>
          <w:rFonts w:hint="eastAsia" w:ascii="宋体" w:hAnsi="宋体"/>
          <w:bCs/>
          <w:sz w:val="24"/>
        </w:rPr>
        <w:t>日期：</w:t>
      </w:r>
    </w:p>
    <w:p>
      <w:pPr>
        <w:rPr>
          <w:rFonts w:ascii="宋体" w:hAnsi="宋体" w:cs="宋体"/>
          <w:sz w:val="24"/>
        </w:rPr>
      </w:pPr>
    </w:p>
    <w:p>
      <w:pPr>
        <w:pStyle w:val="13"/>
        <w:rPr>
          <w:rFonts w:ascii="宋体" w:hAnsi="宋体" w:cs="宋体"/>
          <w:sz w:val="24"/>
          <w:szCs w:val="24"/>
        </w:rPr>
      </w:pPr>
    </w:p>
    <w:p>
      <w:pPr>
        <w:rPr>
          <w:rFonts w:ascii="宋体" w:hAnsi="宋体" w:cs="宋体"/>
          <w:sz w:val="24"/>
        </w:rPr>
      </w:pPr>
    </w:p>
    <w:p>
      <w:pPr>
        <w:pStyle w:val="13"/>
        <w:rPr>
          <w:rFonts w:ascii="宋体" w:hAnsi="宋体" w:cs="宋体"/>
          <w:sz w:val="24"/>
          <w:szCs w:val="24"/>
        </w:rPr>
      </w:pPr>
    </w:p>
    <w:p>
      <w:pPr>
        <w:rPr>
          <w:rFonts w:ascii="宋体" w:hAnsi="宋体" w:cs="宋体"/>
          <w:sz w:val="24"/>
        </w:rPr>
      </w:pPr>
    </w:p>
    <w:p>
      <w:pPr>
        <w:pStyle w:val="13"/>
        <w:rPr>
          <w:rFonts w:ascii="宋体" w:hAnsi="宋体" w:cs="宋体"/>
          <w:sz w:val="24"/>
          <w:szCs w:val="24"/>
        </w:rPr>
      </w:pPr>
    </w:p>
    <w:bookmarkEnd w:id="0"/>
    <w:bookmarkEnd w:id="4"/>
    <w:p>
      <w:pPr>
        <w:pStyle w:val="13"/>
      </w:pPr>
    </w:p>
    <w:sectPr>
      <w:headerReference r:id="rId13" w:type="default"/>
      <w:footerReference r:id="rId14"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1OTQxNjQ2ZjQ3MTE2YjFlM2NiNWI3Zjg0MDhkMzA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1C9"/>
    <w:rsid w:val="005F3D7C"/>
    <w:rsid w:val="00612713"/>
    <w:rsid w:val="006204A3"/>
    <w:rsid w:val="0063170C"/>
    <w:rsid w:val="00637857"/>
    <w:rsid w:val="00651F02"/>
    <w:rsid w:val="00677C2A"/>
    <w:rsid w:val="00692C90"/>
    <w:rsid w:val="006A1744"/>
    <w:rsid w:val="006A25DC"/>
    <w:rsid w:val="006B27EA"/>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4006"/>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2825"/>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E5143"/>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57A20"/>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52968"/>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6E530E"/>
    <w:rsid w:val="037C3748"/>
    <w:rsid w:val="03980F58"/>
    <w:rsid w:val="03A53C9A"/>
    <w:rsid w:val="03BD46AF"/>
    <w:rsid w:val="03E906EE"/>
    <w:rsid w:val="03EB4E90"/>
    <w:rsid w:val="04241E73"/>
    <w:rsid w:val="04262995"/>
    <w:rsid w:val="042B5724"/>
    <w:rsid w:val="0433107A"/>
    <w:rsid w:val="043D0974"/>
    <w:rsid w:val="043D09D3"/>
    <w:rsid w:val="04690C9B"/>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C4774"/>
    <w:rsid w:val="07C5140B"/>
    <w:rsid w:val="07D141F8"/>
    <w:rsid w:val="07D26C76"/>
    <w:rsid w:val="07EE02E3"/>
    <w:rsid w:val="081630AE"/>
    <w:rsid w:val="083E2775"/>
    <w:rsid w:val="084D157A"/>
    <w:rsid w:val="08611CE7"/>
    <w:rsid w:val="086766A0"/>
    <w:rsid w:val="086F4BF2"/>
    <w:rsid w:val="08734B0F"/>
    <w:rsid w:val="08E13BA5"/>
    <w:rsid w:val="08EF12F5"/>
    <w:rsid w:val="08F37C0A"/>
    <w:rsid w:val="08FE2B4C"/>
    <w:rsid w:val="091D6D2A"/>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A64848"/>
    <w:rsid w:val="0AAC4C7E"/>
    <w:rsid w:val="0AB038FA"/>
    <w:rsid w:val="0AB42826"/>
    <w:rsid w:val="0ACE526C"/>
    <w:rsid w:val="0ACF685A"/>
    <w:rsid w:val="0ADD0260"/>
    <w:rsid w:val="0B1378FA"/>
    <w:rsid w:val="0B176497"/>
    <w:rsid w:val="0B210255"/>
    <w:rsid w:val="0B627B1C"/>
    <w:rsid w:val="0B7569DD"/>
    <w:rsid w:val="0BDC6240"/>
    <w:rsid w:val="0C470E4E"/>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766F90"/>
    <w:rsid w:val="0D9711B2"/>
    <w:rsid w:val="0DCB4048"/>
    <w:rsid w:val="0DD72AB2"/>
    <w:rsid w:val="0DDA5B01"/>
    <w:rsid w:val="0DFE43DA"/>
    <w:rsid w:val="0E21634A"/>
    <w:rsid w:val="0E245870"/>
    <w:rsid w:val="0E383782"/>
    <w:rsid w:val="0E54482E"/>
    <w:rsid w:val="0E8A0880"/>
    <w:rsid w:val="0E9111D2"/>
    <w:rsid w:val="0E91595E"/>
    <w:rsid w:val="0EB649B2"/>
    <w:rsid w:val="0EC71BEC"/>
    <w:rsid w:val="0ED23EEC"/>
    <w:rsid w:val="0F032F6F"/>
    <w:rsid w:val="0F044E3A"/>
    <w:rsid w:val="0F055CCB"/>
    <w:rsid w:val="0F0B351D"/>
    <w:rsid w:val="0F1A4731"/>
    <w:rsid w:val="0F7F147A"/>
    <w:rsid w:val="0F8D58B3"/>
    <w:rsid w:val="0FB86BB8"/>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B50586"/>
    <w:rsid w:val="13C27156"/>
    <w:rsid w:val="14131A4D"/>
    <w:rsid w:val="14172225"/>
    <w:rsid w:val="142B7F7D"/>
    <w:rsid w:val="14424B94"/>
    <w:rsid w:val="1448764C"/>
    <w:rsid w:val="146F42CC"/>
    <w:rsid w:val="147F2942"/>
    <w:rsid w:val="14884750"/>
    <w:rsid w:val="14AD4E44"/>
    <w:rsid w:val="14CA0D90"/>
    <w:rsid w:val="14E821D0"/>
    <w:rsid w:val="14EA4831"/>
    <w:rsid w:val="14EE2851"/>
    <w:rsid w:val="15000592"/>
    <w:rsid w:val="15170445"/>
    <w:rsid w:val="151B37F7"/>
    <w:rsid w:val="15316EAD"/>
    <w:rsid w:val="154F680F"/>
    <w:rsid w:val="15A33AAA"/>
    <w:rsid w:val="15C40A69"/>
    <w:rsid w:val="15CE3D48"/>
    <w:rsid w:val="163312FC"/>
    <w:rsid w:val="163D7C22"/>
    <w:rsid w:val="16690925"/>
    <w:rsid w:val="167563A8"/>
    <w:rsid w:val="16AE6042"/>
    <w:rsid w:val="16C57731"/>
    <w:rsid w:val="16CC5793"/>
    <w:rsid w:val="173914CE"/>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937086"/>
    <w:rsid w:val="18A04D95"/>
    <w:rsid w:val="18FB18AE"/>
    <w:rsid w:val="190C2680"/>
    <w:rsid w:val="191F63D5"/>
    <w:rsid w:val="19484078"/>
    <w:rsid w:val="195B7EBD"/>
    <w:rsid w:val="1960646A"/>
    <w:rsid w:val="19654D59"/>
    <w:rsid w:val="196F4069"/>
    <w:rsid w:val="19891909"/>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B0F7662"/>
    <w:rsid w:val="1B2F01F7"/>
    <w:rsid w:val="1B807457"/>
    <w:rsid w:val="1B832885"/>
    <w:rsid w:val="1B952E18"/>
    <w:rsid w:val="1BB10A56"/>
    <w:rsid w:val="1C1B17CC"/>
    <w:rsid w:val="1C35198D"/>
    <w:rsid w:val="1C3A1777"/>
    <w:rsid w:val="1C3B0523"/>
    <w:rsid w:val="1C3B7E7E"/>
    <w:rsid w:val="1C4933F0"/>
    <w:rsid w:val="1C626417"/>
    <w:rsid w:val="1C9551F4"/>
    <w:rsid w:val="1C991EF3"/>
    <w:rsid w:val="1CAE4C75"/>
    <w:rsid w:val="1CB97042"/>
    <w:rsid w:val="1CD8293B"/>
    <w:rsid w:val="1CDA33E7"/>
    <w:rsid w:val="1D0A2E3C"/>
    <w:rsid w:val="1D1711DB"/>
    <w:rsid w:val="1D30010B"/>
    <w:rsid w:val="1D492FA7"/>
    <w:rsid w:val="1D77798B"/>
    <w:rsid w:val="1DA63EF4"/>
    <w:rsid w:val="1DC81A3C"/>
    <w:rsid w:val="1DF76DD6"/>
    <w:rsid w:val="1E324B0D"/>
    <w:rsid w:val="1E3910A4"/>
    <w:rsid w:val="1E5F445F"/>
    <w:rsid w:val="1E696A14"/>
    <w:rsid w:val="1EAD63D5"/>
    <w:rsid w:val="1EB04B98"/>
    <w:rsid w:val="1EC11295"/>
    <w:rsid w:val="1EE02710"/>
    <w:rsid w:val="1F1A719F"/>
    <w:rsid w:val="1F1B1D40"/>
    <w:rsid w:val="1F1C3EE6"/>
    <w:rsid w:val="1F4F1119"/>
    <w:rsid w:val="1F761129"/>
    <w:rsid w:val="1F82305D"/>
    <w:rsid w:val="1F9C4CF0"/>
    <w:rsid w:val="1FA05471"/>
    <w:rsid w:val="1FAF5847"/>
    <w:rsid w:val="1FBC7C45"/>
    <w:rsid w:val="1FEC1CDB"/>
    <w:rsid w:val="20043A13"/>
    <w:rsid w:val="2009646C"/>
    <w:rsid w:val="201F50AB"/>
    <w:rsid w:val="20286BE7"/>
    <w:rsid w:val="202D7C49"/>
    <w:rsid w:val="205C55F5"/>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9E7019"/>
    <w:rsid w:val="28B21185"/>
    <w:rsid w:val="28C57065"/>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A4B90"/>
    <w:rsid w:val="2A6E077A"/>
    <w:rsid w:val="2A8D0BC5"/>
    <w:rsid w:val="2A9D6489"/>
    <w:rsid w:val="2AAE5511"/>
    <w:rsid w:val="2B3A611D"/>
    <w:rsid w:val="2B4A23FD"/>
    <w:rsid w:val="2B5F4365"/>
    <w:rsid w:val="2B857219"/>
    <w:rsid w:val="2B8E2A76"/>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B37418"/>
    <w:rsid w:val="2E0010BE"/>
    <w:rsid w:val="2E065750"/>
    <w:rsid w:val="2E2703EA"/>
    <w:rsid w:val="2E632F3C"/>
    <w:rsid w:val="2ECB42D1"/>
    <w:rsid w:val="2ECD0CBF"/>
    <w:rsid w:val="2EEE2F8B"/>
    <w:rsid w:val="2EFE112F"/>
    <w:rsid w:val="2F143137"/>
    <w:rsid w:val="2F2E713E"/>
    <w:rsid w:val="2F2F4078"/>
    <w:rsid w:val="2F3F511C"/>
    <w:rsid w:val="2F4F7689"/>
    <w:rsid w:val="2F6E2E44"/>
    <w:rsid w:val="2F9766E3"/>
    <w:rsid w:val="2FE5271D"/>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1283BB5"/>
    <w:rsid w:val="312F419E"/>
    <w:rsid w:val="31434320"/>
    <w:rsid w:val="31486F2C"/>
    <w:rsid w:val="315D757E"/>
    <w:rsid w:val="31A4332B"/>
    <w:rsid w:val="31B12DC9"/>
    <w:rsid w:val="31B2630F"/>
    <w:rsid w:val="31B41A25"/>
    <w:rsid w:val="31E05B58"/>
    <w:rsid w:val="321C6ECD"/>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A52ED"/>
    <w:rsid w:val="33F37670"/>
    <w:rsid w:val="33F61A2E"/>
    <w:rsid w:val="343245B1"/>
    <w:rsid w:val="347A0144"/>
    <w:rsid w:val="34855048"/>
    <w:rsid w:val="348A461C"/>
    <w:rsid w:val="349D7093"/>
    <w:rsid w:val="34B1413D"/>
    <w:rsid w:val="34B46FD2"/>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724D1E"/>
    <w:rsid w:val="379850D3"/>
    <w:rsid w:val="379B2ED6"/>
    <w:rsid w:val="379D4EBE"/>
    <w:rsid w:val="37A30CFD"/>
    <w:rsid w:val="37A72FFE"/>
    <w:rsid w:val="37B26DB8"/>
    <w:rsid w:val="37FE1E64"/>
    <w:rsid w:val="38203191"/>
    <w:rsid w:val="383E5D60"/>
    <w:rsid w:val="384D1B5D"/>
    <w:rsid w:val="385A0EAA"/>
    <w:rsid w:val="385D408A"/>
    <w:rsid w:val="386A6F5A"/>
    <w:rsid w:val="386B4E07"/>
    <w:rsid w:val="3881359D"/>
    <w:rsid w:val="3899362A"/>
    <w:rsid w:val="38EF2E3F"/>
    <w:rsid w:val="38F75971"/>
    <w:rsid w:val="39183F7E"/>
    <w:rsid w:val="391C0FB5"/>
    <w:rsid w:val="394D72A3"/>
    <w:rsid w:val="39521DE6"/>
    <w:rsid w:val="39544012"/>
    <w:rsid w:val="3960396A"/>
    <w:rsid w:val="39640063"/>
    <w:rsid w:val="39723136"/>
    <w:rsid w:val="397A58BC"/>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CC0644"/>
    <w:rsid w:val="3ADE30A1"/>
    <w:rsid w:val="3AF81A31"/>
    <w:rsid w:val="3B1235D0"/>
    <w:rsid w:val="3B3F6A44"/>
    <w:rsid w:val="3B530B25"/>
    <w:rsid w:val="3B7B47DC"/>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F073ADC"/>
    <w:rsid w:val="3F0B4C4E"/>
    <w:rsid w:val="3F5E51FF"/>
    <w:rsid w:val="3F6A5C45"/>
    <w:rsid w:val="3F8871E1"/>
    <w:rsid w:val="3FD61D7A"/>
    <w:rsid w:val="3FDF24E4"/>
    <w:rsid w:val="3FF104A5"/>
    <w:rsid w:val="4004706C"/>
    <w:rsid w:val="400E2F20"/>
    <w:rsid w:val="403F697C"/>
    <w:rsid w:val="406A3F6F"/>
    <w:rsid w:val="40783708"/>
    <w:rsid w:val="40813CE0"/>
    <w:rsid w:val="40A01C85"/>
    <w:rsid w:val="40AA22DB"/>
    <w:rsid w:val="40BB7C11"/>
    <w:rsid w:val="41406D10"/>
    <w:rsid w:val="41441915"/>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311120E"/>
    <w:rsid w:val="433504EC"/>
    <w:rsid w:val="43382772"/>
    <w:rsid w:val="435B32FF"/>
    <w:rsid w:val="438C4BC4"/>
    <w:rsid w:val="43940580"/>
    <w:rsid w:val="43AC6452"/>
    <w:rsid w:val="43C03369"/>
    <w:rsid w:val="43C91E50"/>
    <w:rsid w:val="43DA7FEE"/>
    <w:rsid w:val="440532AB"/>
    <w:rsid w:val="44382F71"/>
    <w:rsid w:val="444A2CAD"/>
    <w:rsid w:val="446115D1"/>
    <w:rsid w:val="44827761"/>
    <w:rsid w:val="44AE1A62"/>
    <w:rsid w:val="44C04765"/>
    <w:rsid w:val="44DA759D"/>
    <w:rsid w:val="452C0086"/>
    <w:rsid w:val="452E722C"/>
    <w:rsid w:val="45605633"/>
    <w:rsid w:val="456C3E29"/>
    <w:rsid w:val="45A315F0"/>
    <w:rsid w:val="45B953B2"/>
    <w:rsid w:val="45FA5263"/>
    <w:rsid w:val="46420936"/>
    <w:rsid w:val="46456F86"/>
    <w:rsid w:val="466510E8"/>
    <w:rsid w:val="46793B1E"/>
    <w:rsid w:val="46851570"/>
    <w:rsid w:val="472407E9"/>
    <w:rsid w:val="473531B0"/>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AD0F02"/>
    <w:rsid w:val="48E70F87"/>
    <w:rsid w:val="48FE718B"/>
    <w:rsid w:val="49172519"/>
    <w:rsid w:val="491931DD"/>
    <w:rsid w:val="491A21ED"/>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66F35"/>
    <w:rsid w:val="4A995C7E"/>
    <w:rsid w:val="4A9B56ED"/>
    <w:rsid w:val="4AA61F8B"/>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833619"/>
    <w:rsid w:val="4D9C08E0"/>
    <w:rsid w:val="4DB946E5"/>
    <w:rsid w:val="4DC85592"/>
    <w:rsid w:val="4DC974FC"/>
    <w:rsid w:val="4DCA2651"/>
    <w:rsid w:val="4DCE5F5F"/>
    <w:rsid w:val="4DEC33FC"/>
    <w:rsid w:val="4E063825"/>
    <w:rsid w:val="4E0A1EFC"/>
    <w:rsid w:val="4E3113F2"/>
    <w:rsid w:val="4E455504"/>
    <w:rsid w:val="4E7E543D"/>
    <w:rsid w:val="4E823055"/>
    <w:rsid w:val="4E8E5E30"/>
    <w:rsid w:val="4E98704C"/>
    <w:rsid w:val="4EB262C0"/>
    <w:rsid w:val="4EB33649"/>
    <w:rsid w:val="4EEF0743"/>
    <w:rsid w:val="4EFD4933"/>
    <w:rsid w:val="4F0F0F08"/>
    <w:rsid w:val="4F711134"/>
    <w:rsid w:val="4FB410AD"/>
    <w:rsid w:val="4FE44BBA"/>
    <w:rsid w:val="4FFF539C"/>
    <w:rsid w:val="5006529A"/>
    <w:rsid w:val="500C7AB9"/>
    <w:rsid w:val="50110D78"/>
    <w:rsid w:val="50231AA3"/>
    <w:rsid w:val="504A2ADD"/>
    <w:rsid w:val="5061724C"/>
    <w:rsid w:val="50AA36E0"/>
    <w:rsid w:val="50E63666"/>
    <w:rsid w:val="50EC3059"/>
    <w:rsid w:val="519611B1"/>
    <w:rsid w:val="52161328"/>
    <w:rsid w:val="522C54FE"/>
    <w:rsid w:val="523E3D8C"/>
    <w:rsid w:val="524A4C06"/>
    <w:rsid w:val="525B5AA9"/>
    <w:rsid w:val="52972888"/>
    <w:rsid w:val="52AB2167"/>
    <w:rsid w:val="52AC506F"/>
    <w:rsid w:val="52CC3259"/>
    <w:rsid w:val="52EE16A6"/>
    <w:rsid w:val="52EE4555"/>
    <w:rsid w:val="530F7F4A"/>
    <w:rsid w:val="535449BE"/>
    <w:rsid w:val="53580116"/>
    <w:rsid w:val="53716767"/>
    <w:rsid w:val="53765375"/>
    <w:rsid w:val="53A7323B"/>
    <w:rsid w:val="53B44984"/>
    <w:rsid w:val="53B73D24"/>
    <w:rsid w:val="53DE30B3"/>
    <w:rsid w:val="53E333FC"/>
    <w:rsid w:val="53F5446E"/>
    <w:rsid w:val="541115C4"/>
    <w:rsid w:val="54421842"/>
    <w:rsid w:val="54566DBB"/>
    <w:rsid w:val="546F7B53"/>
    <w:rsid w:val="54783BB9"/>
    <w:rsid w:val="54E0593D"/>
    <w:rsid w:val="55402FB8"/>
    <w:rsid w:val="555464AA"/>
    <w:rsid w:val="555A05A2"/>
    <w:rsid w:val="55943D4D"/>
    <w:rsid w:val="55AD79E6"/>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803146B"/>
    <w:rsid w:val="583D527E"/>
    <w:rsid w:val="58421D79"/>
    <w:rsid w:val="584256A6"/>
    <w:rsid w:val="589318F2"/>
    <w:rsid w:val="589755E4"/>
    <w:rsid w:val="58D06CE7"/>
    <w:rsid w:val="58D07D35"/>
    <w:rsid w:val="58DD0FB2"/>
    <w:rsid w:val="58EE7873"/>
    <w:rsid w:val="58EF2B3F"/>
    <w:rsid w:val="5915197D"/>
    <w:rsid w:val="59300B63"/>
    <w:rsid w:val="59444D5E"/>
    <w:rsid w:val="5980650D"/>
    <w:rsid w:val="598F33C5"/>
    <w:rsid w:val="5990466F"/>
    <w:rsid w:val="5A035A7E"/>
    <w:rsid w:val="5A041EA2"/>
    <w:rsid w:val="5A116406"/>
    <w:rsid w:val="5A194102"/>
    <w:rsid w:val="5A194CD7"/>
    <w:rsid w:val="5A1B5B01"/>
    <w:rsid w:val="5A236E98"/>
    <w:rsid w:val="5A342954"/>
    <w:rsid w:val="5A3E5B3B"/>
    <w:rsid w:val="5A4335AF"/>
    <w:rsid w:val="5A5859F5"/>
    <w:rsid w:val="5A754F5B"/>
    <w:rsid w:val="5A78262F"/>
    <w:rsid w:val="5A9A7934"/>
    <w:rsid w:val="5A9B3C41"/>
    <w:rsid w:val="5AC103A3"/>
    <w:rsid w:val="5ADB058E"/>
    <w:rsid w:val="5ADF702C"/>
    <w:rsid w:val="5AEF1D4A"/>
    <w:rsid w:val="5AF05C2A"/>
    <w:rsid w:val="5AF734FA"/>
    <w:rsid w:val="5B0C6127"/>
    <w:rsid w:val="5B1733CD"/>
    <w:rsid w:val="5B7244A9"/>
    <w:rsid w:val="5B7D0EE0"/>
    <w:rsid w:val="5B89037A"/>
    <w:rsid w:val="5B94420C"/>
    <w:rsid w:val="5B995664"/>
    <w:rsid w:val="5B9F25CB"/>
    <w:rsid w:val="5B9F7E0E"/>
    <w:rsid w:val="5BE87EA3"/>
    <w:rsid w:val="5C1D46F3"/>
    <w:rsid w:val="5C244164"/>
    <w:rsid w:val="5C341852"/>
    <w:rsid w:val="5C8F56E5"/>
    <w:rsid w:val="5C9D5CFC"/>
    <w:rsid w:val="5CBC2899"/>
    <w:rsid w:val="5CCE4539"/>
    <w:rsid w:val="5D1B684A"/>
    <w:rsid w:val="5D25594A"/>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405680"/>
    <w:rsid w:val="5F4E0225"/>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E0487E"/>
    <w:rsid w:val="620E3238"/>
    <w:rsid w:val="62134A81"/>
    <w:rsid w:val="624219D4"/>
    <w:rsid w:val="624B31E8"/>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2C4BC8"/>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A82244"/>
    <w:rsid w:val="68BE1513"/>
    <w:rsid w:val="6945758D"/>
    <w:rsid w:val="695B08E4"/>
    <w:rsid w:val="697A7BC6"/>
    <w:rsid w:val="69A17E74"/>
    <w:rsid w:val="69A736F2"/>
    <w:rsid w:val="6A6148DC"/>
    <w:rsid w:val="6A622CA8"/>
    <w:rsid w:val="6A7470A3"/>
    <w:rsid w:val="6A81338F"/>
    <w:rsid w:val="6AA8243F"/>
    <w:rsid w:val="6ABF0D2B"/>
    <w:rsid w:val="6AD41442"/>
    <w:rsid w:val="6AE06B15"/>
    <w:rsid w:val="6B082D6E"/>
    <w:rsid w:val="6B0D4C59"/>
    <w:rsid w:val="6B2B29E1"/>
    <w:rsid w:val="6B470CF0"/>
    <w:rsid w:val="6B6E5025"/>
    <w:rsid w:val="6B871B5D"/>
    <w:rsid w:val="6B9F6CC6"/>
    <w:rsid w:val="6BA06DB9"/>
    <w:rsid w:val="6BAB2B03"/>
    <w:rsid w:val="6BCB05E8"/>
    <w:rsid w:val="6BDF1690"/>
    <w:rsid w:val="6C3B481B"/>
    <w:rsid w:val="6C4B6345"/>
    <w:rsid w:val="6CA56566"/>
    <w:rsid w:val="6CB6087E"/>
    <w:rsid w:val="6D005DA3"/>
    <w:rsid w:val="6D0E4BFD"/>
    <w:rsid w:val="6D830B7D"/>
    <w:rsid w:val="6D9914F3"/>
    <w:rsid w:val="6DD14EB6"/>
    <w:rsid w:val="6E0779B6"/>
    <w:rsid w:val="6E3D1A8A"/>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40412"/>
    <w:rsid w:val="6FC512C7"/>
    <w:rsid w:val="6FDD529B"/>
    <w:rsid w:val="6FF72C1C"/>
    <w:rsid w:val="704B27CA"/>
    <w:rsid w:val="70517453"/>
    <w:rsid w:val="70906757"/>
    <w:rsid w:val="70C93F99"/>
    <w:rsid w:val="70DC17CE"/>
    <w:rsid w:val="70F23D09"/>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71A77"/>
    <w:rsid w:val="74E41E3F"/>
    <w:rsid w:val="74FA527C"/>
    <w:rsid w:val="75006A13"/>
    <w:rsid w:val="75143C10"/>
    <w:rsid w:val="751E3E47"/>
    <w:rsid w:val="753C2ACE"/>
    <w:rsid w:val="753E6CEC"/>
    <w:rsid w:val="7553542F"/>
    <w:rsid w:val="75560F56"/>
    <w:rsid w:val="755D28D9"/>
    <w:rsid w:val="756C2266"/>
    <w:rsid w:val="7577343F"/>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66ECD"/>
    <w:rsid w:val="77274014"/>
    <w:rsid w:val="772E60A5"/>
    <w:rsid w:val="772F49B7"/>
    <w:rsid w:val="775B3643"/>
    <w:rsid w:val="7775620B"/>
    <w:rsid w:val="777E15A5"/>
    <w:rsid w:val="777E76EA"/>
    <w:rsid w:val="77E6256B"/>
    <w:rsid w:val="780178D3"/>
    <w:rsid w:val="78101057"/>
    <w:rsid w:val="78270079"/>
    <w:rsid w:val="785F2C67"/>
    <w:rsid w:val="789B03CD"/>
    <w:rsid w:val="78AF50A2"/>
    <w:rsid w:val="78D53072"/>
    <w:rsid w:val="78E72717"/>
    <w:rsid w:val="78FA33E7"/>
    <w:rsid w:val="790229FE"/>
    <w:rsid w:val="79071BED"/>
    <w:rsid w:val="79134DAF"/>
    <w:rsid w:val="791A2350"/>
    <w:rsid w:val="792D18D9"/>
    <w:rsid w:val="792D736C"/>
    <w:rsid w:val="79372177"/>
    <w:rsid w:val="79405A73"/>
    <w:rsid w:val="794B7229"/>
    <w:rsid w:val="795C334F"/>
    <w:rsid w:val="798B13E2"/>
    <w:rsid w:val="798C137C"/>
    <w:rsid w:val="79997901"/>
    <w:rsid w:val="79BA797F"/>
    <w:rsid w:val="79BF3868"/>
    <w:rsid w:val="79CA3393"/>
    <w:rsid w:val="79D77B27"/>
    <w:rsid w:val="79DB0863"/>
    <w:rsid w:val="79E2530B"/>
    <w:rsid w:val="79E7633C"/>
    <w:rsid w:val="79F05485"/>
    <w:rsid w:val="79FC3BB6"/>
    <w:rsid w:val="7A184A9C"/>
    <w:rsid w:val="7A3129A1"/>
    <w:rsid w:val="7A376B29"/>
    <w:rsid w:val="7A423EEC"/>
    <w:rsid w:val="7A703649"/>
    <w:rsid w:val="7AA4325F"/>
    <w:rsid w:val="7AB65128"/>
    <w:rsid w:val="7AD60649"/>
    <w:rsid w:val="7ADA0531"/>
    <w:rsid w:val="7B1B4CE1"/>
    <w:rsid w:val="7B2E7ECD"/>
    <w:rsid w:val="7B305576"/>
    <w:rsid w:val="7B396537"/>
    <w:rsid w:val="7BA25186"/>
    <w:rsid w:val="7BAC3172"/>
    <w:rsid w:val="7BCA6449"/>
    <w:rsid w:val="7BEA37FA"/>
    <w:rsid w:val="7BF969EC"/>
    <w:rsid w:val="7C0569B5"/>
    <w:rsid w:val="7C14258F"/>
    <w:rsid w:val="7C3D1BF5"/>
    <w:rsid w:val="7C664B17"/>
    <w:rsid w:val="7C6C743E"/>
    <w:rsid w:val="7C736A5E"/>
    <w:rsid w:val="7C8F1E0E"/>
    <w:rsid w:val="7C9A5A13"/>
    <w:rsid w:val="7CA70B1D"/>
    <w:rsid w:val="7CDA70F7"/>
    <w:rsid w:val="7CE43668"/>
    <w:rsid w:val="7CE4418A"/>
    <w:rsid w:val="7CF91FCA"/>
    <w:rsid w:val="7D4420F2"/>
    <w:rsid w:val="7D481598"/>
    <w:rsid w:val="7D49303B"/>
    <w:rsid w:val="7D5A704A"/>
    <w:rsid w:val="7D7E4262"/>
    <w:rsid w:val="7DAA59ED"/>
    <w:rsid w:val="7DD707ED"/>
    <w:rsid w:val="7DE91210"/>
    <w:rsid w:val="7E0D3F64"/>
    <w:rsid w:val="7E210829"/>
    <w:rsid w:val="7E212B56"/>
    <w:rsid w:val="7E3D57DB"/>
    <w:rsid w:val="7E4135F5"/>
    <w:rsid w:val="7E5D6EFF"/>
    <w:rsid w:val="7E6476FC"/>
    <w:rsid w:val="7E6C6BD5"/>
    <w:rsid w:val="7E7E7292"/>
    <w:rsid w:val="7E9D7FC8"/>
    <w:rsid w:val="7EB71685"/>
    <w:rsid w:val="7EC520CE"/>
    <w:rsid w:val="7ECD592F"/>
    <w:rsid w:val="7EEC24B0"/>
    <w:rsid w:val="7EF40344"/>
    <w:rsid w:val="7EF85335"/>
    <w:rsid w:val="7EFC617C"/>
    <w:rsid w:val="7F4133F6"/>
    <w:rsid w:val="7F546B4E"/>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578" w:lineRule="auto"/>
      <w:outlineLvl w:val="0"/>
    </w:pPr>
    <w:rPr>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7">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0"/>
    <w:qFormat/>
    <w:uiPriority w:val="0"/>
    <w:rPr>
      <w:rFonts w:ascii="宋体"/>
      <w:sz w:val="24"/>
    </w:rPr>
  </w:style>
  <w:style w:type="paragraph" w:styleId="11">
    <w:name w:val="annotation text"/>
    <w:basedOn w:val="1"/>
    <w:link w:val="41"/>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qFormat/>
    <w:uiPriority w:val="0"/>
    <w:pPr>
      <w:spacing w:line="360" w:lineRule="auto"/>
      <w:ind w:left="608" w:hanging="608"/>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autoSpaceDE w:val="0"/>
      <w:autoSpaceDN w:val="0"/>
      <w:adjustRightInd w:val="0"/>
      <w:textAlignment w:val="baseline"/>
    </w:pPr>
    <w:rPr>
      <w:rFonts w:ascii="宋体"/>
      <w:sz w:val="28"/>
    </w:rPr>
  </w:style>
  <w:style w:type="paragraph" w:styleId="19">
    <w:name w:val="Balloon Text"/>
    <w:basedOn w:val="1"/>
    <w:link w:val="42"/>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0"/>
    <w:pPr>
      <w:spacing w:before="100" w:beforeAutospacing="1" w:after="100" w:afterAutospacing="1"/>
      <w:jc w:val="left"/>
    </w:pPr>
    <w:rPr>
      <w:kern w:val="0"/>
      <w:sz w:val="24"/>
    </w:rPr>
  </w:style>
  <w:style w:type="paragraph" w:styleId="30">
    <w:name w:val="annotation subject"/>
    <w:basedOn w:val="11"/>
    <w:next w:val="11"/>
    <w:link w:val="43"/>
    <w:qFormat/>
    <w:uiPriority w:val="0"/>
    <w:pPr>
      <w:widowControl w:val="0"/>
    </w:pPr>
    <w:rPr>
      <w:b/>
      <w:bCs/>
      <w:kern w:val="2"/>
      <w:szCs w:val="24"/>
    </w:rPr>
  </w:style>
  <w:style w:type="paragraph" w:styleId="31">
    <w:name w:val="Body Text First Indent"/>
    <w:basedOn w:val="1"/>
    <w:next w:val="1"/>
    <w:qFormat/>
    <w:uiPriority w:val="0"/>
    <w:pPr>
      <w:spacing w:after="120"/>
      <w:ind w:firstLine="420" w:firstLineChars="100"/>
    </w:pPr>
  </w:style>
  <w:style w:type="paragraph" w:styleId="32">
    <w:name w:val="Body Text First Indent 2"/>
    <w:basedOn w:val="14"/>
    <w:qFormat/>
    <w:uiPriority w:val="0"/>
    <w:pPr>
      <w:snapToGrid w:val="0"/>
      <w:spacing w:after="120"/>
      <w:ind w:left="420" w:firstLine="420" w:firstLineChars="200"/>
    </w:pPr>
    <w:rPr>
      <w:rFonts w:ascii="Tahoma" w:hAnsi="Tahoma"/>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character" w:customStyle="1" w:styleId="40">
    <w:name w:val="文档结构图 Char"/>
    <w:link w:val="10"/>
    <w:qFormat/>
    <w:uiPriority w:val="0"/>
    <w:rPr>
      <w:rFonts w:ascii="宋体"/>
      <w:kern w:val="2"/>
      <w:sz w:val="24"/>
      <w:szCs w:val="24"/>
    </w:rPr>
  </w:style>
  <w:style w:type="character" w:customStyle="1" w:styleId="41">
    <w:name w:val="批注文字 Char"/>
    <w:link w:val="11"/>
    <w:qFormat/>
    <w:uiPriority w:val="99"/>
    <w:rPr>
      <w:sz w:val="21"/>
    </w:rPr>
  </w:style>
  <w:style w:type="character" w:customStyle="1" w:styleId="42">
    <w:name w:val="批注框文本 Char"/>
    <w:link w:val="19"/>
    <w:qFormat/>
    <w:uiPriority w:val="0"/>
    <w:rPr>
      <w:kern w:val="2"/>
      <w:sz w:val="18"/>
      <w:szCs w:val="18"/>
    </w:rPr>
  </w:style>
  <w:style w:type="character" w:customStyle="1" w:styleId="43">
    <w:name w:val="批注主题 Char"/>
    <w:link w:val="30"/>
    <w:qFormat/>
    <w:uiPriority w:val="0"/>
    <w:rPr>
      <w:b/>
      <w:bCs/>
      <w:kern w:val="2"/>
      <w:sz w:val="21"/>
      <w:szCs w:val="24"/>
    </w:rPr>
  </w:style>
  <w:style w:type="paragraph" w:customStyle="1" w:styleId="44">
    <w:name w:val="样式 文字 + 首行缩进:  2 字符3"/>
    <w:basedOn w:val="1"/>
    <w:qFormat/>
    <w:uiPriority w:val="0"/>
    <w:pPr>
      <w:spacing w:line="360" w:lineRule="auto"/>
      <w:jc w:val="left"/>
    </w:pPr>
    <w:rPr>
      <w:rFonts w:ascii="Calibri" w:hAnsi="Calibri"/>
      <w:sz w:val="28"/>
      <w:szCs w:val="28"/>
    </w:rPr>
  </w:style>
  <w:style w:type="character" w:customStyle="1" w:styleId="45">
    <w:name w:val="font01"/>
    <w:basedOn w:val="35"/>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qFormat/>
    <w:uiPriority w:val="0"/>
  </w:style>
  <w:style w:type="character" w:customStyle="1" w:styleId="47">
    <w:name w:val="font11"/>
    <w:basedOn w:val="35"/>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9"/>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索引 11"/>
    <w:basedOn w:val="1"/>
    <w:next w:val="1"/>
    <w:qFormat/>
    <w:uiPriority w:val="0"/>
    <w:pPr>
      <w:jc w:val="center"/>
    </w:p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rPr>
      <w:rFonts w:ascii="Tahoma" w:hAnsi="Tahoma"/>
      <w:sz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 w:type="paragraph" w:customStyle="1" w:styleId="7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1326</Words>
  <Characters>7562</Characters>
  <Lines>63</Lines>
  <Paragraphs>17</Paragraphs>
  <TotalTime>55</TotalTime>
  <ScaleCrop>false</ScaleCrop>
  <LinksUpToDate>false</LinksUpToDate>
  <CharactersWithSpaces>8871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2023-10-22T13:38:00Z</dcterms:created>
  <dc:creator>Administrator.USER-20180811MM</dc:creator>
  <cp:lastModifiedBy>小翼</cp:lastModifiedBy>
  <cp:lastPrinted>2022-10-28T06:34:00Z</cp:lastPrinted>
  <dcterms:modified xsi:type="dcterms:W3CDTF">2023-10-24T07:36:04Z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AF78EF1770C944F6A2A9C9ADA22CFB6B_13</vt:lpwstr>
  </property>
</Properties>
</file>