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widowControl/>
        <w:tabs>
          <w:tab w:val="left" w:pos="567"/>
        </w:tabs>
        <w:autoSpaceDE w:val="0"/>
        <w:autoSpaceDN w:val="0"/>
        <w:jc w:val="center"/>
        <w:textAlignment w:val="bottom"/>
        <w:rPr>
          <w:rFonts w:hint="eastAsia" w:ascii="宋体" w:hAnsi="宋体" w:eastAsia="宋体" w:cs="宋体"/>
          <w:b/>
          <w:color w:val="auto"/>
          <w:sz w:val="44"/>
          <w:szCs w:val="44"/>
          <w:highlight w:val="none"/>
        </w:rPr>
      </w:pPr>
      <w:bookmarkStart w:id="0" w:name="_Toc29636"/>
      <w:bookmarkStart w:id="1" w:name="_Toc13975"/>
      <w:r>
        <w:rPr>
          <w:rFonts w:hint="eastAsia" w:hAnsi="宋体" w:eastAsia="宋体" w:cs="宋体"/>
          <w:b/>
          <w:color w:val="auto"/>
          <w:kern w:val="0"/>
          <w:sz w:val="44"/>
          <w:szCs w:val="44"/>
          <w:highlight w:val="none"/>
        </w:rPr>
        <w:t>选取ISO认证机构项目</w:t>
      </w: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lang w:val="en-US" w:eastAsia="zh-CN"/>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9</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评审标准</w:t>
      </w:r>
    </w:p>
    <w:p>
      <w:pPr>
        <w:numPr>
          <w:ilvl w:val="0"/>
          <w:numId w:val="0"/>
        </w:numPr>
        <w:spacing w:line="460" w:lineRule="exact"/>
        <w:ind w:firstLine="1968" w:firstLineChars="7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20"/>
          <w:sz w:val="24"/>
          <w:szCs w:val="24"/>
          <w:highlight w:val="none"/>
          <w:lang w:val="en-US" w:eastAsia="zh-CN"/>
        </w:rPr>
        <w:t>现就中山市公共交通运输集团有限公司（下称采购人）选取ISO认证机构项目进行公开采购，欢迎符合资格条件的服务商参与报价评选，有关事项如下：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中山公交集团</w:t>
      </w:r>
      <w:r>
        <w:rPr>
          <w:rFonts w:hint="eastAsia" w:ascii="宋体" w:hAnsi="宋体" w:eastAsia="宋体" w:cs="宋体"/>
          <w:b w:val="0"/>
          <w:bCs w:val="0"/>
          <w:color w:val="auto"/>
          <w:spacing w:val="20"/>
          <w:sz w:val="24"/>
          <w:szCs w:val="24"/>
          <w:highlight w:val="none"/>
          <w:lang w:val="en-US" w:eastAsia="zh-CN"/>
        </w:rPr>
        <w:t>选取ISO认证机构</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cyan"/>
          <w:lang w:val="en-US" w:eastAsia="zh-CN"/>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上限价人民币80000.00元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ISO9001-2015管理体系认证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ISO管理体系监督审核（2次）</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）具有独立承担民事责任能力的在中华人民共和国境内注册的企业法人或其他社会组织。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商满足本项目的主要需求，填写《需求响应表》并全部</w:t>
      </w:r>
      <w:r>
        <w:rPr>
          <w:rFonts w:hint="eastAsia" w:ascii="宋体" w:hAnsi="宋体" w:eastAsia="宋体" w:cs="宋体"/>
          <w:color w:val="auto"/>
          <w:sz w:val="24"/>
          <w:szCs w:val="24"/>
          <w:highlight w:val="none"/>
          <w:lang w:val="en-US" w:eastAsia="zh-CN"/>
        </w:rPr>
        <w:t>完全响应，</w:t>
      </w:r>
      <w:r>
        <w:rPr>
          <w:rFonts w:hint="eastAsia" w:ascii="宋体" w:hAnsi="宋体" w:eastAsia="宋体" w:cs="宋体"/>
          <w:color w:val="auto"/>
          <w:sz w:val="24"/>
          <w:szCs w:val="24"/>
          <w:highlight w:val="none"/>
          <w:lang w:eastAsia="zh-CN"/>
        </w:rPr>
        <w:t>无负偏离。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）认证范围符合</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认证活动（市内/市际包车客运、公共汽车客运、一类机动车维修）。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）报价为唯一固定价且未超过报价限价。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w:t>
      </w:r>
      <w:r>
        <w:rPr>
          <w:rFonts w:hint="eastAsia" w:ascii="宋体" w:hAnsi="宋体" w:eastAsia="宋体" w:cs="宋体"/>
          <w:color w:val="auto"/>
          <w:sz w:val="24"/>
          <w:szCs w:val="24"/>
          <w:highlight w:val="none"/>
          <w:lang w:val="en-US" w:eastAsia="zh-CN"/>
        </w:rPr>
        <w:t>仅</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采购人官方媒体（https://www.zsbus.cn/）及中山产权服务网（http://zscq.zsnews.cn/）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11:00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参评文件要求盖章后扫描，发送到采购人指定邮箱：busbgs@126.com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（二）报名时间：自本项目公告发布之日起至2023年9月25日11:00，超时不接受任何服务商报名。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（一）评审时间：2023年9月25日15：00。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评审结束后，采购人将在采购人官方媒体（https://www.zsbus.cn/）及中山产权服务网（http://zscq.zsnews.cn/）上进行结果公示，公示期2日</w:t>
      </w:r>
      <w:r>
        <w:rPr>
          <w:rFonts w:hint="eastAsia" w:ascii="宋体" w:hAnsi="宋体" w:eastAsia="宋体" w:cs="宋体"/>
          <w:b w:val="0"/>
          <w:bCs w:val="0"/>
          <w:color w:val="auto"/>
          <w:spacing w:val="0"/>
          <w:sz w:val="24"/>
          <w:szCs w:val="24"/>
          <w:highlight w:val="none"/>
          <w:lang w:val="en-US" w:eastAsia="zh-CN"/>
        </w:rPr>
        <w:t>，公示期结束后7个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联系人及联系电话：程先生  15099899584</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9</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22日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keepNext w:val="0"/>
        <w:keepLines w:val="0"/>
        <w:pageBreakBefore w:val="0"/>
        <w:widowControl w:val="0"/>
        <w:numPr>
          <w:ilvl w:val="0"/>
          <w:numId w:val="0"/>
        </w:numPr>
        <w:tabs>
          <w:tab w:val="left" w:pos="525"/>
          <w:tab w:val="left" w:pos="846"/>
        </w:tabs>
        <w:kinsoku/>
        <w:wordWrap/>
        <w:overflowPunct/>
        <w:topLinePunct w:val="0"/>
        <w:autoSpaceDE w:val="0"/>
        <w:autoSpaceDN w:val="0"/>
        <w:bidi w:val="0"/>
        <w:adjustRightInd w:val="0"/>
        <w:spacing w:before="156" w:beforeLines="50" w:line="56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用户需求书中的服务指标仅为最低要求。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（二）服务商参与本项目报价评选即</w:t>
      </w:r>
      <w:r>
        <w:rPr>
          <w:rFonts w:hint="eastAsia" w:ascii="宋体" w:hAnsi="宋体" w:eastAsia="宋体" w:cs="宋体"/>
          <w:bCs/>
          <w:color w:val="auto"/>
          <w:sz w:val="24"/>
          <w:szCs w:val="24"/>
          <w:highlight w:val="none"/>
        </w:rPr>
        <w:t>视为完全接受</w:t>
      </w:r>
      <w:r>
        <w:rPr>
          <w:rFonts w:hint="eastAsia" w:ascii="宋体" w:hAnsi="宋体" w:eastAsia="宋体" w:cs="宋体"/>
          <w:bCs/>
          <w:color w:val="auto"/>
          <w:sz w:val="24"/>
          <w:szCs w:val="24"/>
          <w:highlight w:val="none"/>
          <w:lang w:val="en-US" w:eastAsia="zh-CN"/>
        </w:rPr>
        <w:t>采购人设定的全部</w:t>
      </w:r>
      <w:r>
        <w:rPr>
          <w:rFonts w:hint="eastAsia" w:ascii="宋体" w:hAnsi="宋体" w:eastAsia="宋体" w:cs="宋体"/>
          <w:bCs/>
          <w:color w:val="auto"/>
          <w:sz w:val="24"/>
          <w:szCs w:val="24"/>
          <w:highlight w:val="none"/>
        </w:rPr>
        <w:t>参数、配置、条款。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（三）预算金额：上限价人民币80000.00元。</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（四）项目内容：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ISO9001-2015管理体系认证</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ISO管理体系监督审核（2次）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（五）本项目不接受联合体服务商参评。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2" w:firstLineChars="200"/>
        <w:textAlignment w:val="auto"/>
        <w:rPr>
          <w:rFonts w:hint="default"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highlight w:val="none"/>
          <w:lang w:val="en-US" w:eastAsia="zh-CN"/>
        </w:rPr>
        <w:t>项目需求</w:t>
      </w:r>
    </w:p>
    <w:p>
      <w:pPr>
        <w:spacing w:line="5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完成ISO9001-2015管理体系认证，</w:t>
      </w:r>
      <w:r>
        <w:rPr>
          <w:rFonts w:hint="eastAsia" w:ascii="宋体" w:hAnsi="宋体" w:eastAsia="宋体" w:cs="宋体"/>
          <w:b w:val="0"/>
          <w:bCs w:val="0"/>
          <w:color w:val="auto"/>
          <w:sz w:val="24"/>
          <w:szCs w:val="24"/>
          <w:highlight w:val="none"/>
        </w:rPr>
        <w:t>颁发认证证书</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完成2次ISO管理体系监督审核。</w:t>
      </w:r>
    </w:p>
    <w:p>
      <w:pPr>
        <w:pStyle w:val="2"/>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aps w:val="0"/>
          <w:color w:val="auto"/>
          <w:spacing w:val="0"/>
          <w:sz w:val="24"/>
          <w:szCs w:val="24"/>
          <w:highlight w:val="none"/>
          <w:shd w:val="clear" w:fill="auto"/>
        </w:rPr>
        <w:t>派驻</w:t>
      </w:r>
      <w:r>
        <w:rPr>
          <w:rFonts w:hint="eastAsia" w:ascii="宋体" w:hAnsi="宋体" w:eastAsia="宋体" w:cs="宋体"/>
          <w:b w:val="0"/>
          <w:bCs w:val="0"/>
          <w:i w:val="0"/>
          <w:iCs w:val="0"/>
          <w:caps w:val="0"/>
          <w:color w:val="auto"/>
          <w:spacing w:val="0"/>
          <w:sz w:val="24"/>
          <w:szCs w:val="24"/>
          <w:highlight w:val="none"/>
          <w:shd w:val="clear"/>
          <w:lang w:eastAsia="zh-CN"/>
        </w:rPr>
        <w:t>3</w:t>
      </w:r>
      <w:r>
        <w:rPr>
          <w:rFonts w:hint="eastAsia" w:ascii="宋体" w:hAnsi="宋体" w:eastAsia="宋体" w:cs="宋体"/>
          <w:b w:val="0"/>
          <w:bCs w:val="0"/>
          <w:i w:val="0"/>
          <w:iCs w:val="0"/>
          <w:caps w:val="0"/>
          <w:color w:val="auto"/>
          <w:spacing w:val="0"/>
          <w:sz w:val="24"/>
          <w:szCs w:val="24"/>
          <w:highlight w:val="none"/>
          <w:shd w:val="clear" w:fill="auto"/>
        </w:rPr>
        <w:t>-</w:t>
      </w:r>
      <w:r>
        <w:rPr>
          <w:rFonts w:hint="eastAsia" w:ascii="宋体" w:hAnsi="宋体" w:eastAsia="宋体" w:cs="宋体"/>
          <w:b w:val="0"/>
          <w:bCs w:val="0"/>
          <w:i w:val="0"/>
          <w:iCs w:val="0"/>
          <w:caps w:val="0"/>
          <w:color w:val="auto"/>
          <w:spacing w:val="0"/>
          <w:sz w:val="24"/>
          <w:szCs w:val="24"/>
          <w:highlight w:val="none"/>
          <w:shd w:val="clear"/>
          <w:lang w:eastAsia="zh-CN"/>
        </w:rPr>
        <w:t>4</w:t>
      </w:r>
      <w:r>
        <w:rPr>
          <w:rFonts w:hint="eastAsia" w:ascii="宋体" w:hAnsi="宋体" w:eastAsia="宋体" w:cs="宋体"/>
          <w:b w:val="0"/>
          <w:bCs w:val="0"/>
          <w:i w:val="0"/>
          <w:iCs w:val="0"/>
          <w:caps w:val="0"/>
          <w:color w:val="auto"/>
          <w:spacing w:val="0"/>
          <w:sz w:val="24"/>
          <w:szCs w:val="24"/>
          <w:highlight w:val="none"/>
          <w:shd w:val="clear" w:fill="auto"/>
        </w:rPr>
        <w:t>名认证老师到采购人办公场所开展体系认证审核工作。</w:t>
      </w:r>
    </w:p>
    <w:p>
      <w:pPr>
        <w:pStyle w:val="2"/>
        <w:rPr>
          <w:rFonts w:hint="eastAsia"/>
        </w:rPr>
      </w:pP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r>
        <w:rPr>
          <w:rFonts w:hint="eastAsia" w:ascii="宋体" w:hAnsi="宋体" w:eastAsia="宋体" w:cs="宋体"/>
          <w:bCs w:val="0"/>
          <w:color w:val="auto"/>
          <w:sz w:val="24"/>
          <w:szCs w:val="24"/>
          <w:highlight w:val="none"/>
          <w:lang w:eastAsia="zh-CN"/>
        </w:rPr>
        <w:t>：</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对通过符合性审查的参评单位各个标的进行价格评分，将评审</w:t>
      </w:r>
      <w:r>
        <w:rPr>
          <w:rFonts w:hint="eastAsia" w:ascii="宋体" w:hAnsi="宋体" w:eastAsia="宋体" w:cs="宋体"/>
          <w:color w:val="auto"/>
          <w:sz w:val="24"/>
          <w:szCs w:val="24"/>
          <w:highlight w:val="none"/>
          <w:lang w:val="en-US" w:eastAsia="zh-CN"/>
        </w:rPr>
        <w:t>小组</w:t>
      </w:r>
      <w:r>
        <w:rPr>
          <w:rFonts w:hint="eastAsia" w:ascii="宋体" w:hAnsi="宋体" w:eastAsia="宋体" w:cs="宋体"/>
          <w:color w:val="auto"/>
          <w:sz w:val="24"/>
          <w:szCs w:val="24"/>
          <w:highlight w:val="none"/>
        </w:rPr>
        <w:t>校核后的各个标的价格定义为评标价格。以有效参评单位的评标价格最低者为评标标准值，得</w:t>
      </w:r>
      <w:r>
        <w:rPr>
          <w:rFonts w:hint="eastAsia" w:ascii="宋体" w:hAnsi="宋体" w:eastAsia="宋体" w:cs="宋体"/>
          <w:color w:val="auto"/>
          <w:sz w:val="24"/>
          <w:szCs w:val="24"/>
          <w:highlight w:val="none"/>
          <w:lang w:val="en-US" w:eastAsia="zh-CN"/>
        </w:rPr>
        <w:t xml:space="preserve">50分，每高于评标标准值的1%减5分，不足1%部分按1%计算。最低得0分。                           </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报名时间</w:t>
      </w:r>
      <w:r>
        <w:rPr>
          <w:rFonts w:hint="eastAsia" w:ascii="宋体" w:hAnsi="宋体" w:eastAsia="宋体" w:cs="宋体"/>
          <w:color w:val="auto"/>
          <w:sz w:val="24"/>
          <w:szCs w:val="24"/>
          <w:highlight w:val="none"/>
        </w:rPr>
        <w:t>截止后参评单位不足3家，采购人重新组织公开采购。</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val="0"/>
          <w:color w:val="auto"/>
          <w:sz w:val="24"/>
          <w:highlight w:val="none"/>
          <w:lang w:val="en-US" w:eastAsia="zh-CN"/>
        </w:rPr>
        <w:t>。如第一中选候选人因故不能履约的，采购人可以确定第二中选候选人为中选服务商，以此类推。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5"/>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具有独立承担民事责任能力的在中华人民共和国境内注册的企业法人或其他社会组织，提供营业执照或其他证明材料</w:t>
            </w:r>
            <w:bookmarkStart w:id="2" w:name="_GoBack"/>
            <w:bookmarkEnd w:id="2"/>
            <w:r>
              <w:rPr>
                <w:rFonts w:hint="eastAsia" w:ascii="Times New Roman" w:hAnsi="Times New Roman" w:eastAsia="宋体" w:cs="Times New Roman"/>
                <w:sz w:val="21"/>
                <w:szCs w:val="24"/>
                <w:highlight w:val="none"/>
                <w:lang w:val="en-US" w:eastAsia="zh-CN"/>
              </w:rPr>
              <w:t>。</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认证范围符合采购人认证活动（市内/市际包车客运、公共汽车客运、一类机动车维修），提供证书或其他证明材料。</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报价为唯一固定价且未超过报价限价。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sz w:val="21"/>
                <w:szCs w:val="24"/>
                <w:highlight w:val="none"/>
                <w:lang w:val="en-US" w:eastAsia="zh-CN"/>
              </w:rPr>
              <w:t>符合采购文件要求的其他条件（如按格式要求签名、盖章等）。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项目名称：</w:t>
      </w:r>
      <w:r>
        <w:rPr>
          <w:rFonts w:hint="eastAsia" w:ascii="宋体" w:hAnsi="宋体" w:eastAsia="宋体" w:cs="宋体"/>
          <w:b w:val="0"/>
          <w:color w:val="auto"/>
          <w:kern w:val="2"/>
          <w:sz w:val="24"/>
          <w:szCs w:val="24"/>
          <w:highlight w:val="none"/>
        </w:rPr>
        <w:t>选取ISO认证机构</w:t>
      </w:r>
    </w:p>
    <w:tbl>
      <w:tblPr>
        <w:tblStyle w:val="12"/>
        <w:tblW w:w="15310" w:type="dxa"/>
        <w:tblInd w:w="-601"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7924"/>
        <w:gridCol w:w="1098"/>
        <w:gridCol w:w="1099"/>
        <w:gridCol w:w="1099"/>
        <w:gridCol w:w="109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trPr>
        <w:tc>
          <w:tcPr>
            <w:tcW w:w="851" w:type="dxa"/>
            <w:vMerge w:val="restart"/>
            <w:tcBorders>
              <w:top w:val="double" w:color="auto" w:sz="2" w:space="0"/>
              <w:left w:val="double" w:color="auto" w:sz="2"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418"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评审项目</w:t>
            </w:r>
          </w:p>
        </w:tc>
        <w:tc>
          <w:tcPr>
            <w:tcW w:w="722"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分配分数</w:t>
            </w:r>
          </w:p>
        </w:tc>
        <w:tc>
          <w:tcPr>
            <w:tcW w:w="7924" w:type="dxa"/>
            <w:vMerge w:val="restart"/>
            <w:tcBorders>
              <w:top w:val="double" w:color="auto" w:sz="2" w:space="0"/>
              <w:left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4395" w:type="dxa"/>
            <w:gridSpan w:val="4"/>
            <w:tcBorders>
              <w:top w:val="double" w:color="auto" w:sz="2" w:space="0"/>
              <w:left w:val="single" w:color="auto" w:sz="6" w:space="0"/>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851" w:type="dxa"/>
            <w:vMerge w:val="continue"/>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418"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22"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7924" w:type="dxa"/>
            <w:vMerge w:val="continue"/>
            <w:tcBorders>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服务商A</w:t>
            </w: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服务商B</w:t>
            </w: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服务商C</w:t>
            </w: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trPr>
        <w:tc>
          <w:tcPr>
            <w:tcW w:w="851" w:type="dxa"/>
            <w:tcBorders>
              <w:left w:val="double" w:color="auto" w:sz="2"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1418" w:type="dxa"/>
            <w:tcBorders>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公司实力</w:t>
            </w:r>
          </w:p>
        </w:tc>
        <w:tc>
          <w:tcPr>
            <w:tcW w:w="722" w:type="dxa"/>
            <w:tcBorders>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w:t>
            </w:r>
          </w:p>
        </w:tc>
        <w:tc>
          <w:tcPr>
            <w:tcW w:w="7924" w:type="dxa"/>
            <w:tcBorders>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获市级以上荣誉（需提供表彰文件），每项荣誉得5分，</w:t>
            </w:r>
            <w:r>
              <w:rPr>
                <w:rFonts w:hint="eastAsia" w:ascii="宋体" w:hAnsi="宋体" w:eastAsia="宋体" w:cs="宋体"/>
                <w:color w:val="auto"/>
                <w:szCs w:val="21"/>
              </w:rPr>
              <w:t>满分</w:t>
            </w:r>
            <w:r>
              <w:rPr>
                <w:rFonts w:hint="eastAsia" w:ascii="宋体" w:hAnsi="宋体" w:eastAsia="宋体" w:cs="宋体"/>
                <w:color w:val="auto"/>
                <w:szCs w:val="21"/>
                <w:lang w:val="en-US" w:eastAsia="zh-CN"/>
              </w:rPr>
              <w:t>10</w:t>
            </w:r>
            <w:r>
              <w:rPr>
                <w:rFonts w:hint="eastAsia" w:ascii="宋体" w:hAnsi="宋体" w:eastAsia="宋体" w:cs="宋体"/>
                <w:color w:val="auto"/>
                <w:szCs w:val="21"/>
              </w:rPr>
              <w:t>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b/>
                <w:bCs/>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b/>
                <w:bCs/>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b/>
                <w:bCs/>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1"/>
                <w:numId w:val="0"/>
              </w:num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团队资质</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spacing w:line="276" w:lineRule="auto"/>
              <w:jc w:val="left"/>
              <w:rPr>
                <w:rFonts w:hint="default" w:ascii="宋体" w:hAnsi="宋体" w:eastAsia="宋体" w:cs="宋体"/>
                <w:color w:val="auto"/>
                <w:sz w:val="21"/>
                <w:szCs w:val="21"/>
                <w:lang w:val="en-US" w:eastAsia="zh-CN"/>
              </w:rPr>
            </w:pPr>
            <w:r>
              <w:rPr>
                <w:rFonts w:hint="eastAsia" w:ascii="宋体" w:hAnsi="宋体"/>
                <w:szCs w:val="21"/>
                <w:lang w:val="en-US" w:eastAsia="zh-CN"/>
              </w:rPr>
              <w:t>认证</w:t>
            </w:r>
            <w:r>
              <w:rPr>
                <w:rFonts w:hint="eastAsia" w:ascii="宋体" w:hAnsi="宋体"/>
                <w:szCs w:val="21"/>
              </w:rPr>
              <w:t>机构具有注册高级咨询师或高级审核员资质的咨询师（提供资格证书复印件</w:t>
            </w:r>
            <w:r>
              <w:rPr>
                <w:rFonts w:hint="eastAsia" w:ascii="宋体" w:hAnsi="宋体"/>
                <w:szCs w:val="21"/>
                <w:lang w:val="en-US" w:eastAsia="zh-CN"/>
              </w:rPr>
              <w:t>和今年任意3个月社保缴费记录</w:t>
            </w:r>
            <w:r>
              <w:rPr>
                <w:rFonts w:hint="eastAsia" w:ascii="宋体" w:hAnsi="宋体"/>
                <w:szCs w:val="21"/>
              </w:rPr>
              <w:t>）</w:t>
            </w:r>
            <w:r>
              <w:rPr>
                <w:rFonts w:hint="eastAsia" w:ascii="宋体" w:hAnsi="宋体"/>
                <w:szCs w:val="21"/>
                <w:lang w:eastAsia="zh-CN"/>
              </w:rPr>
              <w:t>，</w:t>
            </w:r>
            <w:r>
              <w:rPr>
                <w:rFonts w:hint="eastAsia" w:ascii="宋体" w:hAnsi="宋体"/>
                <w:szCs w:val="21"/>
                <w:lang w:val="en-US" w:eastAsia="zh-CN"/>
              </w:rPr>
              <w:t>每1名得5分，满分20</w:t>
            </w:r>
            <w:r>
              <w:rPr>
                <w:rFonts w:hint="eastAsia" w:ascii="宋体" w:hAnsi="宋体" w:eastAsia="宋体" w:cs="宋体"/>
                <w:color w:val="auto"/>
                <w:sz w:val="21"/>
                <w:szCs w:val="21"/>
                <w:lang w:val="en-US" w:eastAsia="zh-CN"/>
              </w:rPr>
              <w:t>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851" w:type="dxa"/>
            <w:tcBorders>
              <w:top w:val="single" w:color="auto" w:sz="6" w:space="0"/>
              <w:left w:val="double" w:color="auto" w:sz="2" w:space="0"/>
              <w:bottom w:val="single" w:color="auto" w:sz="6" w:space="0"/>
              <w:right w:val="single" w:color="auto" w:sz="6" w:space="0"/>
            </w:tcBorders>
            <w:noWrap w:val="0"/>
            <w:vAlign w:val="center"/>
          </w:tcPr>
          <w:p>
            <w:pPr>
              <w:numPr>
                <w:ilvl w:val="-1"/>
                <w:numId w:val="0"/>
              </w:num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业绩经验</w:t>
            </w:r>
          </w:p>
        </w:tc>
        <w:tc>
          <w:tcPr>
            <w:tcW w:w="722"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20</w:t>
            </w:r>
          </w:p>
        </w:tc>
        <w:tc>
          <w:tcPr>
            <w:tcW w:w="7924" w:type="dxa"/>
            <w:tcBorders>
              <w:top w:val="single" w:color="auto" w:sz="6" w:space="0"/>
              <w:left w:val="single" w:color="auto" w:sz="6" w:space="0"/>
              <w:bottom w:val="single" w:color="auto" w:sz="6" w:space="0"/>
              <w:right w:val="single" w:color="auto" w:sz="6" w:space="0"/>
            </w:tcBorders>
            <w:noWrap w:val="0"/>
            <w:vAlign w:val="center"/>
          </w:tcPr>
          <w:p>
            <w:pPr>
              <w:snapToGrid w:val="0"/>
              <w:jc w:val="left"/>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Cs w:val="21"/>
              </w:rPr>
              <w:t>服务商</w:t>
            </w:r>
            <w:r>
              <w:rPr>
                <w:rFonts w:hint="eastAsia" w:ascii="宋体" w:hAnsi="宋体" w:eastAsia="宋体" w:cs="宋体"/>
                <w:color w:val="auto"/>
                <w:szCs w:val="21"/>
                <w:lang w:val="en-US" w:eastAsia="zh-CN"/>
              </w:rPr>
              <w:t>近2年</w:t>
            </w:r>
            <w:r>
              <w:rPr>
                <w:rFonts w:hint="eastAsia" w:ascii="宋体" w:hAnsi="宋体" w:eastAsia="宋体" w:cs="宋体"/>
                <w:color w:val="auto"/>
                <w:szCs w:val="21"/>
              </w:rPr>
              <w:t>以来具有</w:t>
            </w:r>
            <w:r>
              <w:rPr>
                <w:rFonts w:hint="eastAsia" w:ascii="宋体" w:hAnsi="宋体" w:eastAsia="宋体" w:cs="宋体"/>
                <w:color w:val="auto"/>
                <w:szCs w:val="21"/>
                <w:lang w:val="en-US" w:eastAsia="zh-CN"/>
              </w:rPr>
              <w:t>同类</w:t>
            </w:r>
            <w:r>
              <w:rPr>
                <w:rFonts w:hint="eastAsia" w:ascii="宋体" w:hAnsi="宋体" w:eastAsia="宋体" w:cs="宋体"/>
                <w:color w:val="auto"/>
                <w:szCs w:val="21"/>
              </w:rPr>
              <w:t>业绩</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ISO9001-2015</w:t>
            </w:r>
            <w:r>
              <w:rPr>
                <w:rFonts w:hint="eastAsia" w:ascii="宋体" w:hAnsi="宋体" w:eastAsia="宋体" w:cs="宋体"/>
                <w:color w:val="auto"/>
                <w:szCs w:val="21"/>
                <w:lang w:eastAsia="zh-CN"/>
              </w:rPr>
              <w:t>），</w:t>
            </w:r>
            <w:r>
              <w:rPr>
                <w:rFonts w:hint="eastAsia" w:ascii="宋体" w:hAnsi="宋体" w:eastAsia="宋体" w:cs="宋体"/>
                <w:color w:val="auto"/>
                <w:szCs w:val="21"/>
              </w:rPr>
              <w:t>提供</w:t>
            </w:r>
            <w:r>
              <w:rPr>
                <w:rFonts w:hint="eastAsia" w:ascii="宋体" w:hAnsi="宋体" w:eastAsia="宋体" w:cs="宋体"/>
                <w:color w:val="auto"/>
                <w:szCs w:val="21"/>
                <w:lang w:val="en-US" w:eastAsia="zh-CN"/>
              </w:rPr>
              <w:t>合同</w:t>
            </w:r>
            <w:r>
              <w:rPr>
                <w:rFonts w:hint="eastAsia" w:ascii="宋体" w:hAnsi="宋体" w:eastAsia="宋体" w:cs="宋体"/>
                <w:color w:val="auto"/>
                <w:szCs w:val="21"/>
              </w:rPr>
              <w:t>复印件，并能清晰反映服务名称、类型、金额，否则不予记分。每项业绩</w:t>
            </w:r>
            <w:r>
              <w:rPr>
                <w:rFonts w:hint="eastAsia" w:ascii="宋体" w:hAnsi="宋体" w:eastAsia="宋体" w:cs="宋体"/>
                <w:color w:val="auto"/>
                <w:szCs w:val="21"/>
                <w:lang w:val="en-US" w:eastAsia="zh-CN"/>
              </w:rPr>
              <w:t>4</w:t>
            </w:r>
            <w:r>
              <w:rPr>
                <w:rFonts w:hint="eastAsia" w:ascii="宋体" w:hAnsi="宋体" w:eastAsia="宋体" w:cs="宋体"/>
                <w:color w:val="auto"/>
                <w:szCs w:val="21"/>
              </w:rPr>
              <w:t>分，满分</w:t>
            </w:r>
            <w:r>
              <w:rPr>
                <w:rFonts w:hint="eastAsia" w:ascii="宋体" w:hAnsi="宋体" w:eastAsia="宋体" w:cs="宋体"/>
                <w:color w:val="auto"/>
                <w:szCs w:val="21"/>
                <w:lang w:val="en-US" w:eastAsia="zh-CN"/>
              </w:rPr>
              <w:t>20</w:t>
            </w:r>
            <w:r>
              <w:rPr>
                <w:rFonts w:hint="eastAsia" w:ascii="宋体" w:hAnsi="宋体" w:eastAsia="宋体" w:cs="宋体"/>
                <w:color w:val="auto"/>
                <w:szCs w:val="21"/>
              </w:rPr>
              <w:t>分。</w:t>
            </w:r>
            <w:r>
              <w:rPr>
                <w:rFonts w:hint="eastAsia" w:ascii="宋体" w:hAnsi="宋体" w:eastAsia="宋体" w:cs="宋体"/>
                <w:color w:val="auto"/>
                <w:szCs w:val="21"/>
                <w:lang w:val="en-US" w:eastAsia="zh-CN"/>
              </w:rPr>
              <w:t>提供其他类型业绩不得分。</w:t>
            </w:r>
          </w:p>
        </w:tc>
        <w:tc>
          <w:tcPr>
            <w:tcW w:w="1098"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single" w:color="auto" w:sz="6" w:space="0"/>
              <w:right w:val="single" w:color="auto" w:sz="4"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single" w:color="auto" w:sz="6" w:space="0"/>
              <w:right w:val="double" w:color="auto" w:sz="2" w:space="0"/>
            </w:tcBorders>
            <w:noWrap w:val="0"/>
            <w:vAlign w:val="center"/>
          </w:tcPr>
          <w:p>
            <w:pPr>
              <w:snapToGrid w:val="0"/>
              <w:jc w:val="center"/>
              <w:rPr>
                <w:rFonts w:hint="eastAsia" w:ascii="宋体" w:hAnsi="宋体" w:eastAsia="宋体" w:cs="宋体"/>
                <w:color w:val="auto"/>
                <w:sz w:val="21"/>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2269" w:type="dxa"/>
            <w:gridSpan w:val="2"/>
            <w:tcBorders>
              <w:top w:val="single" w:color="auto" w:sz="6" w:space="0"/>
              <w:left w:val="double" w:color="auto" w:sz="2"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22"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50</w:t>
            </w:r>
          </w:p>
        </w:tc>
        <w:tc>
          <w:tcPr>
            <w:tcW w:w="7924"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总计得分</w:t>
            </w:r>
          </w:p>
        </w:tc>
        <w:tc>
          <w:tcPr>
            <w:tcW w:w="1098" w:type="dxa"/>
            <w:tcBorders>
              <w:top w:val="single" w:color="auto" w:sz="6" w:space="0"/>
              <w:left w:val="single" w:color="auto" w:sz="6" w:space="0"/>
              <w:bottom w:val="double" w:color="auto" w:sz="2" w:space="0"/>
              <w:right w:val="single" w:color="auto" w:sz="6" w:space="0"/>
            </w:tcBorders>
            <w:noWrap w:val="0"/>
            <w:vAlign w:val="center"/>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6"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single" w:color="auto" w:sz="6" w:space="0"/>
              <w:bottom w:val="double" w:color="auto" w:sz="2" w:space="0"/>
              <w:right w:val="single" w:color="auto" w:sz="4" w:space="0"/>
            </w:tcBorders>
            <w:noWrap w:val="0"/>
            <w:vAlign w:val="top"/>
          </w:tcPr>
          <w:p>
            <w:pPr>
              <w:snapToGrid w:val="0"/>
              <w:jc w:val="center"/>
              <w:rPr>
                <w:rFonts w:hint="eastAsia" w:ascii="宋体" w:hAnsi="宋体" w:eastAsia="宋体" w:cs="宋体"/>
                <w:color w:val="auto"/>
                <w:sz w:val="21"/>
                <w:szCs w:val="21"/>
              </w:rPr>
            </w:pPr>
          </w:p>
        </w:tc>
        <w:tc>
          <w:tcPr>
            <w:tcW w:w="1099" w:type="dxa"/>
            <w:tcBorders>
              <w:top w:val="single" w:color="auto" w:sz="6" w:space="0"/>
              <w:left w:val="nil"/>
              <w:bottom w:val="double" w:color="auto" w:sz="2" w:space="0"/>
              <w:right w:val="double" w:color="auto" w:sz="2" w:space="0"/>
            </w:tcBorders>
            <w:noWrap w:val="0"/>
            <w:vAlign w:val="top"/>
          </w:tcPr>
          <w:p>
            <w:pPr>
              <w:snapToGrid w:val="0"/>
              <w:jc w:val="center"/>
              <w:rPr>
                <w:rFonts w:hint="eastAsia" w:ascii="宋体" w:hAnsi="宋体" w:eastAsia="宋体" w:cs="宋体"/>
                <w:color w:val="auto"/>
                <w:sz w:val="21"/>
                <w:szCs w:val="21"/>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2"/>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6840" w:h="11907" w:orient="landscape"/>
          <w:pgMar w:top="1417" w:right="1134" w:bottom="1417" w:left="1134"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评审成员评分1</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评审成员评分2</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评审成员评分3</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评审成员评分4</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评审成员评分5</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1446" w:firstLineChars="6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5"/>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单价报价（元）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pStyle w:val="15"/>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w:t>
      </w:r>
    </w:p>
    <w:p>
      <w:pPr>
        <w:pStyle w:val="11"/>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5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rPr>
        <w:t>中山公交集团</w:t>
      </w:r>
      <w:r>
        <w:rPr>
          <w:rFonts w:hint="eastAsia" w:ascii="宋体" w:hAnsi="宋体" w:eastAsia="宋体" w:cs="宋体"/>
          <w:b w:val="0"/>
          <w:bCs/>
          <w:color w:val="auto"/>
          <w:kern w:val="2"/>
          <w:sz w:val="24"/>
          <w:szCs w:val="24"/>
          <w:highlight w:val="none"/>
          <w:u w:val="single"/>
        </w:rPr>
        <w:t>选取ISO认证机构</w:t>
      </w:r>
      <w:r>
        <w:rPr>
          <w:rFonts w:hint="eastAsia" w:ascii="宋体" w:hAnsi="宋体" w:eastAsia="宋体" w:cs="宋体"/>
          <w:bCs/>
          <w:sz w:val="24"/>
          <w:highlight w:val="none"/>
          <w:u w:val="single"/>
          <w:lang w:val="en-US" w:eastAsia="zh-CN"/>
        </w:rPr>
        <w:t>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活动，具备独立实施能力，属于非联合体投标</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“中山公交集团选取ISO认证机构</w:t>
      </w:r>
      <w:r>
        <w:rPr>
          <w:rFonts w:hint="eastAsia" w:ascii="宋体" w:hAnsi="宋体" w:eastAsia="宋体" w:cs="宋体"/>
          <w:bCs/>
          <w:sz w:val="24"/>
          <w:highlight w:val="none"/>
          <w:lang w:val="en-US" w:eastAsia="zh-CN"/>
        </w:rPr>
        <w:t>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lang w:eastAsia="zh-CN"/>
        </w:rPr>
      </w:pPr>
      <w:r>
        <w:rPr>
          <w:rFonts w:hint="eastAsia" w:ascii="宋体" w:hAnsi="宋体" w:eastAsia="宋体" w:cs="宋体"/>
          <w:bCs/>
          <w:sz w:val="24"/>
          <w:highlight w:val="none"/>
          <w:lang w:val="en-US" w:eastAsia="zh-CN"/>
        </w:rPr>
        <w:t>联系邮箱</w:t>
      </w:r>
      <w:r>
        <w:rPr>
          <w:rFonts w:hint="eastAsia" w:ascii="宋体" w:hAnsi="宋体" w:eastAsia="宋体" w:cs="宋体"/>
          <w:bCs/>
          <w:sz w:val="24"/>
          <w:highlight w:val="none"/>
          <w:lang w:eastAsia="zh-CN"/>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参评参评</w:t>
      </w:r>
      <w:r>
        <w:rPr>
          <w:rFonts w:hint="eastAsia" w:ascii="宋体" w:hAnsi="宋体" w:eastAsia="宋体" w:cs="宋体"/>
          <w:bCs/>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具有独立承担民事责任能力的在中华人民共和国境内注册的企业法人或其他社会组织</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提供营业执照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格式4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jc w:val="center"/>
        <w:rPr>
          <w:rFonts w:hint="eastAsia" w:ascii="宋体" w:hAnsi="宋体"/>
          <w:b/>
          <w:bCs/>
          <w:sz w:val="24"/>
          <w:highlight w:val="none"/>
          <w:lang w:val="en-US" w:eastAsia="zh-CN"/>
        </w:rPr>
      </w:pPr>
      <w:r>
        <w:rPr>
          <w:rFonts w:hint="eastAsia" w:ascii="宋体" w:hAnsi="宋体" w:eastAsia="宋体" w:cs="宋体"/>
          <w:b/>
          <w:sz w:val="40"/>
          <w:szCs w:val="40"/>
          <w:highlight w:val="none"/>
          <w:lang w:val="en-US" w:eastAsia="zh-CN"/>
        </w:rPr>
        <w:t>认证范围符合采购人认证活动（市内/市际包车客运、公共汽车客运、一类机动车维修），提供证书或其他证明材料</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r>
        <w:rPr>
          <w:rFonts w:hint="eastAsia" w:ascii="宋体" w:hAnsi="宋体"/>
          <w:b/>
          <w:bCs/>
          <w:sz w:val="24"/>
          <w:highlight w:val="none"/>
          <w:lang w:val="en-US" w:eastAsia="zh-CN"/>
        </w:rPr>
        <w:t>格式5 需求响应表</w:t>
      </w:r>
    </w:p>
    <w:p>
      <w:pPr>
        <w:spacing w:after="360" w:afterLines="150" w:line="480" w:lineRule="exact"/>
        <w:ind w:firstLine="2650" w:firstLineChars="600"/>
        <w:jc w:val="both"/>
        <w:rPr>
          <w:rFonts w:hint="eastAsia" w:ascii="宋体" w:hAnsi="宋体"/>
          <w:b/>
          <w:bCs/>
          <w:sz w:val="24"/>
          <w:szCs w:val="24"/>
        </w:rPr>
      </w:pPr>
      <w:r>
        <w:rPr>
          <w:rFonts w:hint="eastAsia" w:ascii="宋体" w:hAnsi="宋体" w:eastAsia="宋体" w:cs="仿宋_GB2312"/>
          <w:b/>
          <w:bCs w:val="0"/>
          <w:color w:val="auto"/>
          <w:sz w:val="44"/>
          <w:szCs w:val="44"/>
          <w:highlight w:val="none"/>
          <w:lang w:eastAsia="zh-CN"/>
        </w:rPr>
        <w:t>需求</w:t>
      </w:r>
      <w:r>
        <w:rPr>
          <w:rFonts w:hint="eastAsia" w:ascii="宋体" w:hAnsi="宋体" w:eastAsia="宋体" w:cs="仿宋_GB2312"/>
          <w:b/>
          <w:bCs w:val="0"/>
          <w:color w:val="auto"/>
          <w:sz w:val="44"/>
          <w:szCs w:val="44"/>
          <w:highlight w:val="none"/>
        </w:rPr>
        <w:t>响应表</w:t>
      </w:r>
    </w:p>
    <w:p>
      <w:pPr>
        <w:spacing w:line="360" w:lineRule="auto"/>
        <w:rPr>
          <w:rFonts w:hint="eastAsia" w:ascii="宋体" w:hAnsi="宋体" w:eastAsiaTheme="minorEastAsia"/>
          <w:b/>
          <w:bCs/>
          <w:sz w:val="24"/>
          <w:szCs w:val="24"/>
          <w:lang w:eastAsia="zh-CN"/>
        </w:rPr>
      </w:pPr>
      <w:r>
        <w:rPr>
          <w:rFonts w:hint="eastAsia" w:ascii="宋体" w:hAnsi="宋体"/>
          <w:b/>
          <w:bCs/>
          <w:sz w:val="24"/>
          <w:szCs w:val="24"/>
        </w:rPr>
        <w:t>项目名称：</w:t>
      </w:r>
      <w:r>
        <w:rPr>
          <w:rFonts w:hint="eastAsia" w:ascii="宋体" w:hAnsi="宋体"/>
          <w:b/>
          <w:bCs/>
          <w:sz w:val="24"/>
          <w:szCs w:val="24"/>
          <w:lang w:eastAsia="zh-CN"/>
        </w:rPr>
        <w:t>中山公交集团选取ISO认证机构</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648"/>
        <w:gridCol w:w="2563"/>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rPr>
              <w:t>序号</w:t>
            </w:r>
          </w:p>
        </w:tc>
        <w:tc>
          <w:tcPr>
            <w:tcW w:w="3648" w:type="dxa"/>
            <w:noWrap w:val="0"/>
            <w:vAlign w:val="center"/>
          </w:tcPr>
          <w:p>
            <w:pPr>
              <w:pStyle w:val="3"/>
              <w:ind w:firstLine="0"/>
              <w:jc w:val="center"/>
              <w:textAlignment w:val="auto"/>
              <w:rPr>
                <w:rFonts w:hint="eastAsia" w:hAnsi="宋体" w:cs="宋体"/>
                <w:b/>
                <w:bCs/>
                <w:sz w:val="24"/>
                <w:szCs w:val="24"/>
              </w:rPr>
            </w:pPr>
            <w:r>
              <w:rPr>
                <w:rFonts w:hint="eastAsia" w:hAnsi="宋体" w:cs="宋体"/>
                <w:b/>
                <w:bCs/>
                <w:sz w:val="24"/>
                <w:szCs w:val="24"/>
                <w:lang w:val="en-US" w:eastAsia="zh-CN"/>
              </w:rPr>
              <w:t>采购需求</w:t>
            </w:r>
            <w:r>
              <w:rPr>
                <w:rFonts w:hint="eastAsia" w:hAnsi="宋体" w:cs="宋体"/>
                <w:b/>
                <w:bCs/>
                <w:sz w:val="24"/>
                <w:szCs w:val="24"/>
              </w:rPr>
              <w:t>要求</w:t>
            </w:r>
          </w:p>
        </w:tc>
        <w:tc>
          <w:tcPr>
            <w:tcW w:w="2563" w:type="dxa"/>
            <w:noWrap w:val="0"/>
            <w:vAlign w:val="center"/>
          </w:tcPr>
          <w:p>
            <w:pPr>
              <w:pStyle w:val="3"/>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rPr>
              <w:t>响应</w:t>
            </w:r>
            <w:r>
              <w:rPr>
                <w:rFonts w:hint="eastAsia" w:hAnsi="宋体" w:cs="宋体"/>
                <w:b/>
                <w:bCs/>
                <w:sz w:val="24"/>
                <w:szCs w:val="24"/>
                <w:lang w:val="en-US" w:eastAsia="zh-CN"/>
              </w:rPr>
              <w:t>情况</w:t>
            </w:r>
          </w:p>
        </w:tc>
        <w:tc>
          <w:tcPr>
            <w:tcW w:w="1413" w:type="dxa"/>
            <w:noWrap w:val="0"/>
            <w:vAlign w:val="center"/>
          </w:tcPr>
          <w:p>
            <w:pPr>
              <w:pStyle w:val="3"/>
              <w:ind w:firstLine="0"/>
              <w:jc w:val="center"/>
              <w:textAlignment w:val="auto"/>
              <w:rPr>
                <w:rFonts w:hint="eastAsia" w:hAnsi="宋体" w:eastAsia="宋体" w:cs="宋体"/>
                <w:b/>
                <w:bCs/>
                <w:sz w:val="24"/>
                <w:szCs w:val="24"/>
                <w:lang w:eastAsia="zh-CN"/>
              </w:rPr>
            </w:pPr>
            <w:r>
              <w:rPr>
                <w:rFonts w:hint="eastAsia"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eastAsia" w:ascii="宋体" w:hAnsi="宋体" w:eastAsia="宋体"/>
                <w:bCs/>
                <w:sz w:val="24"/>
                <w:szCs w:val="24"/>
                <w:lang w:val="en-US" w:eastAsia="zh-CN"/>
              </w:rPr>
            </w:pPr>
            <w:r>
              <w:rPr>
                <w:rFonts w:hint="eastAsia" w:ascii="宋体" w:hAnsi="宋体"/>
                <w:bCs/>
                <w:sz w:val="24"/>
                <w:szCs w:val="24"/>
                <w:lang w:val="en-US" w:eastAsia="zh-CN"/>
              </w:rPr>
              <w:t>1</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color w:val="auto"/>
                <w:sz w:val="21"/>
                <w:szCs w:val="21"/>
                <w:highlight w:val="none"/>
              </w:rPr>
              <w:t>完成ISO</w:t>
            </w:r>
            <w:r>
              <w:rPr>
                <w:rFonts w:hint="eastAsia" w:ascii="宋体" w:hAnsi="宋体" w:cs="宋体"/>
                <w:color w:val="auto"/>
                <w:sz w:val="21"/>
                <w:szCs w:val="21"/>
                <w:highlight w:val="none"/>
                <w:lang w:val="en-US" w:eastAsia="zh-CN"/>
              </w:rPr>
              <w:t>9001-2015</w:t>
            </w:r>
            <w:r>
              <w:rPr>
                <w:rFonts w:hint="eastAsia" w:ascii="宋体" w:hAnsi="宋体" w:cs="宋体"/>
                <w:color w:val="auto"/>
                <w:sz w:val="21"/>
                <w:szCs w:val="21"/>
                <w:highlight w:val="none"/>
              </w:rPr>
              <w:t>管理体系认证，颁发认证证书</w:t>
            </w:r>
          </w:p>
        </w:tc>
        <w:tc>
          <w:tcPr>
            <w:tcW w:w="2563" w:type="dxa"/>
            <w:noWrap w:val="0"/>
            <w:vAlign w:val="center"/>
          </w:tcPr>
          <w:p>
            <w:pPr>
              <w:widowControl/>
              <w:jc w:val="center"/>
              <w:rPr>
                <w:rFonts w:hint="default"/>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2</w:t>
            </w:r>
          </w:p>
        </w:tc>
        <w:tc>
          <w:tcPr>
            <w:tcW w:w="3648" w:type="dxa"/>
            <w:noWrap w:val="0"/>
            <w:vAlign w:val="center"/>
          </w:tcPr>
          <w:p>
            <w:pPr>
              <w:ind w:left="0" w:firstLine="0"/>
              <w:rPr>
                <w:rFonts w:hint="eastAsia" w:ascii="宋体" w:hAnsi="宋体" w:cs="宋体"/>
                <w:bCs w:val="0"/>
                <w:color w:val="auto"/>
                <w:sz w:val="21"/>
                <w:szCs w:val="21"/>
                <w:highlight w:val="none"/>
              </w:rPr>
            </w:pPr>
            <w:r>
              <w:rPr>
                <w:rFonts w:hint="eastAsia" w:ascii="宋体" w:hAnsi="宋体" w:cs="宋体"/>
                <w:color w:val="auto"/>
                <w:sz w:val="21"/>
                <w:szCs w:val="21"/>
                <w:highlight w:val="none"/>
              </w:rPr>
              <w:t>完成2次ISO管理体系监督审核</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noWrap w:val="0"/>
            <w:vAlign w:val="center"/>
          </w:tcPr>
          <w:p>
            <w:pPr>
              <w:keepLines/>
              <w:widowControl/>
              <w:jc w:val="center"/>
              <w:rPr>
                <w:rFonts w:hint="default" w:ascii="宋体" w:hAnsi="宋体"/>
                <w:bCs/>
                <w:sz w:val="24"/>
                <w:szCs w:val="24"/>
                <w:lang w:val="en-US" w:eastAsia="zh-CN"/>
              </w:rPr>
            </w:pPr>
            <w:r>
              <w:rPr>
                <w:rFonts w:hint="eastAsia" w:ascii="宋体" w:hAnsi="宋体"/>
                <w:bCs/>
                <w:sz w:val="24"/>
                <w:szCs w:val="24"/>
                <w:lang w:val="en-US" w:eastAsia="zh-CN"/>
              </w:rPr>
              <w:t>3</w:t>
            </w:r>
          </w:p>
        </w:tc>
        <w:tc>
          <w:tcPr>
            <w:tcW w:w="3648" w:type="dxa"/>
            <w:noWrap w:val="0"/>
            <w:vAlign w:val="center"/>
          </w:tcPr>
          <w:p>
            <w:pPr>
              <w:ind w:left="0" w:firstLine="0"/>
              <w:rPr>
                <w:rFonts w:hint="eastAsia" w:ascii="宋体" w:hAnsi="宋体" w:cs="宋体" w:eastAsiaTheme="minorEastAsia"/>
                <w:bCs w:val="0"/>
                <w:color w:val="auto"/>
                <w:sz w:val="21"/>
                <w:szCs w:val="21"/>
                <w:highlight w:val="none"/>
                <w:lang w:eastAsia="zh-CN"/>
              </w:rPr>
            </w:pPr>
            <w:r>
              <w:rPr>
                <w:rFonts w:hint="eastAsia" w:ascii="宋体" w:hAnsi="宋体" w:cs="宋体"/>
                <w:bCs w:val="0"/>
                <w:color w:val="auto"/>
                <w:sz w:val="21"/>
                <w:szCs w:val="21"/>
                <w:highlight w:val="none"/>
              </w:rPr>
              <w:t>派驻3-4名认证老师到采购人办公场所开展体系认证审核工作。</w:t>
            </w:r>
          </w:p>
        </w:tc>
        <w:tc>
          <w:tcPr>
            <w:tcW w:w="2563" w:type="dxa"/>
            <w:noWrap w:val="0"/>
            <w:vAlign w:val="center"/>
          </w:tcPr>
          <w:p>
            <w:pPr>
              <w:widowControl/>
              <w:jc w:val="center"/>
              <w:rPr>
                <w:rFonts w:hint="eastAsia"/>
                <w:lang w:val="en-US" w:eastAsia="zh-CN"/>
              </w:rPr>
            </w:pPr>
            <w:r>
              <w:rPr>
                <w:rFonts w:hint="eastAsia"/>
                <w:lang w:val="en-US" w:eastAsia="zh-CN"/>
              </w:rPr>
              <w:t xml:space="preserve">□完全响应  </w:t>
            </w:r>
            <w:r>
              <w:rPr>
                <w:rFonts w:hint="eastAsia" w:ascii="Times New Roman" w:hAnsi="Times New Roman" w:eastAsia="宋体" w:cs="Times New Roman"/>
                <w:b w:val="0"/>
                <w:bCs w:val="0"/>
                <w:sz w:val="21"/>
                <w:szCs w:val="24"/>
                <w:lang w:val="en-US" w:eastAsia="zh-CN"/>
              </w:rPr>
              <w:t>□部分响应</w:t>
            </w:r>
          </w:p>
        </w:tc>
        <w:tc>
          <w:tcPr>
            <w:tcW w:w="1413" w:type="dxa"/>
            <w:noWrap w:val="0"/>
            <w:vAlign w:val="top"/>
          </w:tcPr>
          <w:p>
            <w:pPr>
              <w:pStyle w:val="3"/>
              <w:ind w:firstLine="0"/>
              <w:jc w:val="center"/>
              <w:textAlignment w:val="auto"/>
              <w:rPr>
                <w:rFonts w:hint="eastAsia" w:hAnsi="宋体" w:cs="宋体"/>
                <w:bCs/>
                <w:sz w:val="24"/>
                <w:szCs w:val="24"/>
              </w:rPr>
            </w:pPr>
          </w:p>
        </w:tc>
      </w:tr>
    </w:tbl>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color w:val="auto"/>
          <w:sz w:val="24"/>
          <w:szCs w:val="24"/>
          <w:highlight w:val="none"/>
          <w:lang w:val="en-US" w:eastAsia="zh-CN"/>
        </w:rPr>
      </w:pP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560" w:lineRule="exact"/>
        <w:ind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参评服务商</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盖</w:t>
      </w:r>
      <w:r>
        <w:rPr>
          <w:rFonts w:hint="eastAsia" w:ascii="宋体" w:hAnsi="宋体" w:eastAsia="宋体" w:cs="宋体"/>
          <w:bCs/>
          <w:color w:val="auto"/>
          <w:sz w:val="24"/>
          <w:szCs w:val="24"/>
          <w:highlight w:val="none"/>
        </w:rPr>
        <w:t xml:space="preserve">章）：    </w:t>
      </w:r>
    </w:p>
    <w:p>
      <w:pPr>
        <w:keepNext w:val="0"/>
        <w:keepLines w:val="0"/>
        <w:adjustRightInd w:val="0"/>
        <w:snapToGrid w:val="0"/>
        <w:spacing w:line="560" w:lineRule="exact"/>
        <w:ind w:firstLine="0" w:firstLineChars="0"/>
        <w:jc w:val="left"/>
        <w:rPr>
          <w:rFonts w:hint="eastAsia"/>
          <w:lang w:val="en-US" w:eastAsia="zh-CN"/>
        </w:rPr>
      </w:pPr>
      <w:r>
        <w:rPr>
          <w:rFonts w:hint="eastAsia" w:ascii="宋体" w:hAnsi="宋体" w:eastAsia="宋体" w:cs="宋体"/>
          <w:bCs/>
          <w:color w:val="auto"/>
          <w:sz w:val="24"/>
          <w:szCs w:val="24"/>
          <w:highlight w:val="none"/>
        </w:rPr>
        <w:t>日期：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格式6 </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highlight w:val="none"/>
        </w:rPr>
      </w:pPr>
      <w:r>
        <w:rPr>
          <w:rFonts w:hint="eastAsia" w:ascii="宋体" w:hAnsi="宋体" w:cs="仿宋_GB2312"/>
          <w:b/>
          <w:sz w:val="44"/>
          <w:szCs w:val="44"/>
          <w:highlight w:val="none"/>
        </w:rPr>
        <w:t>报价表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中山公交集团选取ISO认证机构</w:t>
      </w:r>
    </w:p>
    <w:p>
      <w:pPr>
        <w:pStyle w:val="11"/>
        <w:rPr>
          <w:rFonts w:hint="eastAsia"/>
          <w:lang w:val="en-US" w:eastAsia="zh-CN"/>
        </w:rPr>
      </w:pPr>
    </w:p>
    <w:tbl>
      <w:tblPr>
        <w:tblStyle w:val="12"/>
        <w:tblW w:w="5096" w:type="pct"/>
        <w:jc w:val="center"/>
        <w:tblLayout w:type="fixed"/>
        <w:tblCellMar>
          <w:top w:w="0" w:type="dxa"/>
          <w:left w:w="108" w:type="dxa"/>
          <w:bottom w:w="0" w:type="dxa"/>
          <w:right w:w="108" w:type="dxa"/>
        </w:tblCellMar>
      </w:tblPr>
      <w:tblGrid>
        <w:gridCol w:w="2847"/>
        <w:gridCol w:w="3073"/>
        <w:gridCol w:w="2766"/>
      </w:tblGrid>
      <w:tr>
        <w:tblPrEx>
          <w:tblCellMar>
            <w:top w:w="0" w:type="dxa"/>
            <w:left w:w="108" w:type="dxa"/>
            <w:bottom w:w="0" w:type="dxa"/>
            <w:right w:w="108" w:type="dxa"/>
          </w:tblCellMar>
        </w:tblPrEx>
        <w:trPr>
          <w:trHeight w:val="435" w:hRule="atLeast"/>
          <w:tblHeader/>
          <w:jc w:val="center"/>
        </w:trPr>
        <w:tc>
          <w:tcPr>
            <w:tcW w:w="16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项目</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b/>
                <w:bCs/>
                <w:kern w:val="0"/>
                <w:sz w:val="28"/>
                <w:szCs w:val="28"/>
                <w:highlight w:val="none"/>
                <w:lang w:val="en-US" w:eastAsia="zh-CN"/>
              </w:rPr>
            </w:pPr>
            <w:r>
              <w:rPr>
                <w:rFonts w:hint="eastAsia" w:ascii="仿宋_GB2312" w:hAnsi="宋体" w:eastAsia="仿宋_GB2312" w:cs="宋体"/>
                <w:b/>
                <w:bCs/>
                <w:kern w:val="0"/>
                <w:sz w:val="28"/>
                <w:szCs w:val="28"/>
                <w:highlight w:val="none"/>
                <w:lang w:val="en-US" w:eastAsia="zh-CN"/>
              </w:rPr>
              <w:t>合作期限</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eastAsia" w:ascii="仿宋_GB2312" w:hAnsi="宋体" w:eastAsia="仿宋_GB2312" w:cs="宋体"/>
                <w:b/>
                <w:bCs/>
                <w:kern w:val="0"/>
                <w:sz w:val="28"/>
                <w:szCs w:val="28"/>
                <w:highlight w:val="none"/>
                <w:lang w:eastAsia="zh-CN"/>
              </w:rPr>
            </w:pPr>
            <w:r>
              <w:rPr>
                <w:rFonts w:hint="eastAsia" w:ascii="仿宋_GB2312" w:hAnsi="宋体" w:eastAsia="仿宋_GB2312" w:cs="宋体"/>
                <w:b/>
                <w:bCs/>
                <w:kern w:val="0"/>
                <w:sz w:val="28"/>
                <w:szCs w:val="28"/>
                <w:highlight w:val="none"/>
                <w:lang w:val="en-US" w:eastAsia="zh-CN"/>
              </w:rPr>
              <w:t>总价（元，含税）</w:t>
            </w:r>
          </w:p>
        </w:tc>
      </w:tr>
      <w:tr>
        <w:tblPrEx>
          <w:tblCellMar>
            <w:top w:w="0" w:type="dxa"/>
            <w:left w:w="108" w:type="dxa"/>
            <w:bottom w:w="0" w:type="dxa"/>
            <w:right w:w="108" w:type="dxa"/>
          </w:tblCellMar>
        </w:tblPrEx>
        <w:trPr>
          <w:trHeight w:val="1890" w:hRule="atLeast"/>
          <w:jc w:val="center"/>
        </w:trPr>
        <w:tc>
          <w:tcPr>
            <w:tcW w:w="1638"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center"/>
              <w:rPr>
                <w:rFonts w:hint="eastAsia" w:ascii="仿宋_GB2312" w:hAnsi="宋体" w:eastAsia="仿宋_GB2312" w:cs="宋体"/>
                <w:sz w:val="28"/>
                <w:szCs w:val="28"/>
                <w:highlight w:val="none"/>
                <w:lang w:val="en-US" w:eastAsia="zh-CN"/>
              </w:rPr>
            </w:pPr>
            <w:r>
              <w:rPr>
                <w:rFonts w:hint="eastAsia" w:ascii="仿宋_GB2312" w:hAnsi="宋体" w:eastAsia="仿宋_GB2312" w:cs="宋体"/>
                <w:sz w:val="28"/>
                <w:szCs w:val="28"/>
                <w:highlight w:val="none"/>
              </w:rPr>
              <w:t>中山公交集团</w:t>
            </w:r>
            <w:r>
              <w:rPr>
                <w:rFonts w:hint="eastAsia" w:ascii="仿宋_GB2312" w:hAnsi="宋体" w:eastAsia="仿宋_GB2312" w:cs="宋体"/>
                <w:b w:val="0"/>
                <w:color w:val="auto"/>
                <w:kern w:val="2"/>
                <w:sz w:val="28"/>
                <w:szCs w:val="28"/>
                <w:highlight w:val="none"/>
              </w:rPr>
              <w:t>选取ISO认证机构</w:t>
            </w:r>
            <w:r>
              <w:rPr>
                <w:rFonts w:hint="eastAsia" w:ascii="仿宋_GB2312" w:hAnsi="宋体" w:eastAsia="仿宋_GB2312" w:cs="宋体"/>
                <w:sz w:val="28"/>
                <w:szCs w:val="28"/>
                <w:highlight w:val="none"/>
              </w:rPr>
              <w:t>采购</w:t>
            </w:r>
          </w:p>
        </w:tc>
        <w:tc>
          <w:tcPr>
            <w:tcW w:w="1768"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hint="default" w:ascii="仿宋_GB2312" w:hAnsi="宋体" w:eastAsia="仿宋_GB2312" w:cs="宋体"/>
                <w:kern w:val="0"/>
                <w:sz w:val="28"/>
                <w:szCs w:val="28"/>
                <w:highlight w:val="none"/>
                <w:lang w:val="en-US"/>
              </w:rPr>
            </w:pPr>
            <w:r>
              <w:rPr>
                <w:rFonts w:hint="eastAsia" w:ascii="仿宋" w:hAnsi="仿宋" w:eastAsia="仿宋" w:cs="仿宋"/>
                <w:b w:val="0"/>
                <w:bCs w:val="0"/>
                <w:sz w:val="32"/>
                <w:szCs w:val="32"/>
                <w:lang w:val="en-US" w:eastAsia="zh-CN"/>
              </w:rPr>
              <w:t>3年</w:t>
            </w:r>
          </w:p>
        </w:tc>
        <w:tc>
          <w:tcPr>
            <w:tcW w:w="159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60" w:lineRule="exact"/>
              <w:jc w:val="center"/>
              <w:rPr>
                <w:rFonts w:ascii="仿宋_GB2312" w:hAnsi="宋体" w:eastAsia="仿宋_GB2312" w:cs="宋体"/>
                <w:kern w:val="0"/>
                <w:sz w:val="28"/>
                <w:szCs w:val="28"/>
                <w:highlight w:val="none"/>
              </w:rPr>
            </w:pPr>
            <w:r>
              <w:rPr>
                <w:rFonts w:hint="eastAsia" w:ascii="仿宋_GB2312" w:hAnsi="宋体" w:eastAsia="仿宋_GB2312" w:cs="宋体"/>
                <w:kern w:val="0"/>
                <w:sz w:val="28"/>
                <w:szCs w:val="28"/>
                <w:highlight w:val="none"/>
              </w:rPr>
              <w:t xml:space="preserve"> ￥</w:t>
            </w:r>
            <w:r>
              <w:rPr>
                <w:rFonts w:hint="eastAsia" w:ascii="微软雅黑" w:hAnsi="微软雅黑" w:eastAsia="微软雅黑" w:cs="微软雅黑"/>
                <w:kern w:val="0"/>
                <w:sz w:val="28"/>
                <w:szCs w:val="28"/>
                <w:highlight w:val="none"/>
                <w:lang w:eastAsia="zh-CN"/>
              </w:rPr>
              <w:t>——</w:t>
            </w:r>
            <w:r>
              <w:rPr>
                <w:rFonts w:hint="eastAsia" w:ascii="仿宋_GB2312" w:hAnsi="宋体" w:eastAsia="仿宋_GB2312" w:cs="宋体"/>
                <w:kern w:val="0"/>
                <w:sz w:val="28"/>
                <w:szCs w:val="28"/>
                <w:highlight w:val="none"/>
              </w:rPr>
              <w:t xml:space="preserve"> </w:t>
            </w: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bCs/>
          <w:sz w:val="24"/>
          <w:highlight w:val="none"/>
        </w:rPr>
      </w:pPr>
      <w:r>
        <w:rPr>
          <w:rFonts w:hint="eastAsia" w:ascii="宋体" w:hAnsi="宋体"/>
          <w:bCs/>
          <w:sz w:val="24"/>
          <w:highlight w:val="none"/>
        </w:rPr>
        <w:t>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以上价格包含</w:t>
      </w:r>
      <w:r>
        <w:rPr>
          <w:rFonts w:hint="eastAsia" w:ascii="宋体" w:hAnsi="宋体" w:eastAsia="宋体" w:cs="宋体"/>
          <w:bCs/>
          <w:sz w:val="24"/>
          <w:highlight w:val="none"/>
        </w:rPr>
        <w:t>ISO管理体系认证</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ISO管理体系监督审核（2次）</w:t>
      </w:r>
      <w:r>
        <w:rPr>
          <w:rFonts w:hint="eastAsia" w:ascii="宋体" w:hAnsi="宋体" w:eastAsia="宋体" w:cs="宋体"/>
          <w:bCs/>
          <w:sz w:val="24"/>
          <w:highlight w:val="none"/>
          <w:lang w:val="en-US" w:eastAsia="zh-CN"/>
        </w:rPr>
        <w:t>费用，不包括审核人员的食宿费用，审核人员的食宿由我司安排，费用根据实际发生金额由我司报销</w:t>
      </w:r>
      <w:r>
        <w:rPr>
          <w:rFonts w:hint="eastAsia" w:ascii="宋体" w:hAnsi="宋体" w:eastAsia="宋体" w:cs="宋体"/>
          <w:bCs/>
          <w:sz w:val="24"/>
          <w:highlight w:val="none"/>
        </w:rPr>
        <w:t>，未经</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书面同意，服务商不得向</w:t>
      </w:r>
      <w:r>
        <w:rPr>
          <w:rFonts w:hint="eastAsia" w:ascii="宋体" w:hAnsi="宋体" w:eastAsia="宋体" w:cs="宋体"/>
          <w:bCs/>
          <w:sz w:val="24"/>
          <w:highlight w:val="none"/>
          <w:lang w:val="en-US" w:eastAsia="zh-CN"/>
        </w:rPr>
        <w:t>采购人</w:t>
      </w:r>
      <w:r>
        <w:rPr>
          <w:rFonts w:hint="eastAsia" w:ascii="宋体" w:hAnsi="宋体" w:eastAsia="宋体" w:cs="宋体"/>
          <w:bCs/>
          <w:sz w:val="24"/>
          <w:highlight w:val="none"/>
        </w:rPr>
        <w:t>额外收取其他费用</w:t>
      </w:r>
      <w:r>
        <w:rPr>
          <w:rFonts w:hint="eastAsia" w:ascii="宋体" w:hAnsi="宋体" w:eastAsia="宋体" w:cs="宋体"/>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格式7 </w:t>
      </w:r>
      <w:r>
        <w:rPr>
          <w:rFonts w:hint="eastAsia" w:ascii="宋体" w:hAnsi="宋体" w:eastAsia="宋体" w:cs="宋体"/>
          <w:b/>
          <w:bCs/>
          <w:i w:val="0"/>
          <w:iCs w:val="0"/>
          <w:caps w:val="0"/>
          <w:color w:val="000000"/>
          <w:spacing w:val="0"/>
          <w:sz w:val="28"/>
          <w:szCs w:val="28"/>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F520E"/>
    <w:multiLevelType w:val="singleLevel"/>
    <w:tmpl w:val="271F520E"/>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MjI1NmZmZTFjNzFkNjMwNmZkNDc0MzhjMzBkMGQifQ=="/>
  </w:docVars>
  <w:rsids>
    <w:rsidRoot w:val="39C60050"/>
    <w:rsid w:val="00292BAB"/>
    <w:rsid w:val="00425A1B"/>
    <w:rsid w:val="005714C6"/>
    <w:rsid w:val="007B29C9"/>
    <w:rsid w:val="00847DE1"/>
    <w:rsid w:val="00A87F74"/>
    <w:rsid w:val="01394122"/>
    <w:rsid w:val="013C246A"/>
    <w:rsid w:val="015754F6"/>
    <w:rsid w:val="01B82438"/>
    <w:rsid w:val="020236B3"/>
    <w:rsid w:val="02154249"/>
    <w:rsid w:val="02225B04"/>
    <w:rsid w:val="02936A01"/>
    <w:rsid w:val="02B726F0"/>
    <w:rsid w:val="02E72B1A"/>
    <w:rsid w:val="02F079B0"/>
    <w:rsid w:val="02F92D08"/>
    <w:rsid w:val="02FA25DD"/>
    <w:rsid w:val="034F1369"/>
    <w:rsid w:val="03AA4003"/>
    <w:rsid w:val="03E94B2B"/>
    <w:rsid w:val="03EC0177"/>
    <w:rsid w:val="03F139E0"/>
    <w:rsid w:val="03FE7EAB"/>
    <w:rsid w:val="04001E75"/>
    <w:rsid w:val="042A6EF2"/>
    <w:rsid w:val="04912ACD"/>
    <w:rsid w:val="04AB3B8E"/>
    <w:rsid w:val="04E92909"/>
    <w:rsid w:val="04F574FF"/>
    <w:rsid w:val="04FC43EA"/>
    <w:rsid w:val="0520021A"/>
    <w:rsid w:val="05257DE5"/>
    <w:rsid w:val="053A4F12"/>
    <w:rsid w:val="057A17B3"/>
    <w:rsid w:val="05B747B5"/>
    <w:rsid w:val="06085010"/>
    <w:rsid w:val="06231E4A"/>
    <w:rsid w:val="063F4ED6"/>
    <w:rsid w:val="06782196"/>
    <w:rsid w:val="06783F44"/>
    <w:rsid w:val="067A4160"/>
    <w:rsid w:val="069D7E4F"/>
    <w:rsid w:val="06A967F3"/>
    <w:rsid w:val="06AD62E4"/>
    <w:rsid w:val="06B807E5"/>
    <w:rsid w:val="06C47189"/>
    <w:rsid w:val="06EC66E0"/>
    <w:rsid w:val="073F4A62"/>
    <w:rsid w:val="07465DF0"/>
    <w:rsid w:val="07506C6F"/>
    <w:rsid w:val="07746E01"/>
    <w:rsid w:val="077C7A64"/>
    <w:rsid w:val="07832EBC"/>
    <w:rsid w:val="07A07BF6"/>
    <w:rsid w:val="07A56FBB"/>
    <w:rsid w:val="08165335"/>
    <w:rsid w:val="084C5688"/>
    <w:rsid w:val="087F780C"/>
    <w:rsid w:val="08CE59E1"/>
    <w:rsid w:val="08D00067"/>
    <w:rsid w:val="08F31FA8"/>
    <w:rsid w:val="094B5940"/>
    <w:rsid w:val="095011A8"/>
    <w:rsid w:val="09526CCE"/>
    <w:rsid w:val="096B4234"/>
    <w:rsid w:val="09970B85"/>
    <w:rsid w:val="0A157CFC"/>
    <w:rsid w:val="0A402FCB"/>
    <w:rsid w:val="0A432ABB"/>
    <w:rsid w:val="0AB45767"/>
    <w:rsid w:val="0B04049C"/>
    <w:rsid w:val="0B136931"/>
    <w:rsid w:val="0B293A5F"/>
    <w:rsid w:val="0B451935"/>
    <w:rsid w:val="0B81389B"/>
    <w:rsid w:val="0B907F82"/>
    <w:rsid w:val="0B941820"/>
    <w:rsid w:val="0BD83E52"/>
    <w:rsid w:val="0BF202F5"/>
    <w:rsid w:val="0C28640C"/>
    <w:rsid w:val="0C607954"/>
    <w:rsid w:val="0CB21806"/>
    <w:rsid w:val="0DAE2941"/>
    <w:rsid w:val="0E5E6115"/>
    <w:rsid w:val="0E99714E"/>
    <w:rsid w:val="0F44355D"/>
    <w:rsid w:val="0F5B4403"/>
    <w:rsid w:val="0F9A4F2B"/>
    <w:rsid w:val="0FA160C7"/>
    <w:rsid w:val="0FBC7598"/>
    <w:rsid w:val="0FDF3286"/>
    <w:rsid w:val="0FED14FF"/>
    <w:rsid w:val="103A04BC"/>
    <w:rsid w:val="103A5294"/>
    <w:rsid w:val="106A2B50"/>
    <w:rsid w:val="10863702"/>
    <w:rsid w:val="10912121"/>
    <w:rsid w:val="10951E6A"/>
    <w:rsid w:val="10A36062"/>
    <w:rsid w:val="10A818CA"/>
    <w:rsid w:val="10C04E65"/>
    <w:rsid w:val="10E072B6"/>
    <w:rsid w:val="10FB40F0"/>
    <w:rsid w:val="10FD7E68"/>
    <w:rsid w:val="111156C1"/>
    <w:rsid w:val="11407D54"/>
    <w:rsid w:val="114809B7"/>
    <w:rsid w:val="11592BC4"/>
    <w:rsid w:val="116E041E"/>
    <w:rsid w:val="117A14B8"/>
    <w:rsid w:val="117B6FDE"/>
    <w:rsid w:val="11EE155E"/>
    <w:rsid w:val="12296A3A"/>
    <w:rsid w:val="127B54E8"/>
    <w:rsid w:val="127C4DBC"/>
    <w:rsid w:val="12942106"/>
    <w:rsid w:val="129E2F84"/>
    <w:rsid w:val="12B5207C"/>
    <w:rsid w:val="12C329EB"/>
    <w:rsid w:val="12DB7D35"/>
    <w:rsid w:val="13280AA0"/>
    <w:rsid w:val="134012FE"/>
    <w:rsid w:val="13826402"/>
    <w:rsid w:val="138E4DA7"/>
    <w:rsid w:val="139879D4"/>
    <w:rsid w:val="13C702B9"/>
    <w:rsid w:val="13CC1D73"/>
    <w:rsid w:val="13D11138"/>
    <w:rsid w:val="13D824C6"/>
    <w:rsid w:val="13E62E35"/>
    <w:rsid w:val="14975EDD"/>
    <w:rsid w:val="14C12F5A"/>
    <w:rsid w:val="14D56A06"/>
    <w:rsid w:val="152F25BA"/>
    <w:rsid w:val="153674A4"/>
    <w:rsid w:val="15597637"/>
    <w:rsid w:val="156758B0"/>
    <w:rsid w:val="15787ABD"/>
    <w:rsid w:val="15B30AF5"/>
    <w:rsid w:val="15B8435D"/>
    <w:rsid w:val="15C471A6"/>
    <w:rsid w:val="15FB06EE"/>
    <w:rsid w:val="16414353"/>
    <w:rsid w:val="166E0EC0"/>
    <w:rsid w:val="16775FC6"/>
    <w:rsid w:val="168111F9"/>
    <w:rsid w:val="16E42F30"/>
    <w:rsid w:val="16EB0762"/>
    <w:rsid w:val="16FF7D6A"/>
    <w:rsid w:val="170610F8"/>
    <w:rsid w:val="17101F77"/>
    <w:rsid w:val="171A4BA4"/>
    <w:rsid w:val="17424826"/>
    <w:rsid w:val="178E7A6B"/>
    <w:rsid w:val="17944956"/>
    <w:rsid w:val="17A74689"/>
    <w:rsid w:val="17C23271"/>
    <w:rsid w:val="17F35B20"/>
    <w:rsid w:val="18221F62"/>
    <w:rsid w:val="183F2B14"/>
    <w:rsid w:val="186E717E"/>
    <w:rsid w:val="18C54065"/>
    <w:rsid w:val="190B4060"/>
    <w:rsid w:val="191C10A7"/>
    <w:rsid w:val="19597C05"/>
    <w:rsid w:val="19834C82"/>
    <w:rsid w:val="19BE3F0C"/>
    <w:rsid w:val="1A4E5290"/>
    <w:rsid w:val="1A846F04"/>
    <w:rsid w:val="1A8567D8"/>
    <w:rsid w:val="1A9133CF"/>
    <w:rsid w:val="1A9A2283"/>
    <w:rsid w:val="1AB86BAD"/>
    <w:rsid w:val="1AD559B1"/>
    <w:rsid w:val="1AE95B6F"/>
    <w:rsid w:val="1AE96D67"/>
    <w:rsid w:val="1B5763C6"/>
    <w:rsid w:val="1B642891"/>
    <w:rsid w:val="1BB05AD7"/>
    <w:rsid w:val="1BB11F7A"/>
    <w:rsid w:val="1BCF2401"/>
    <w:rsid w:val="1BD23C9F"/>
    <w:rsid w:val="1C220782"/>
    <w:rsid w:val="1C362480"/>
    <w:rsid w:val="1C625023"/>
    <w:rsid w:val="1CB11B06"/>
    <w:rsid w:val="1D37025D"/>
    <w:rsid w:val="1D50131F"/>
    <w:rsid w:val="1D6848BB"/>
    <w:rsid w:val="1D954F84"/>
    <w:rsid w:val="1DA358F3"/>
    <w:rsid w:val="1DC615E1"/>
    <w:rsid w:val="1DD65CC8"/>
    <w:rsid w:val="1DDB508D"/>
    <w:rsid w:val="1E3E73CA"/>
    <w:rsid w:val="1E605592"/>
    <w:rsid w:val="1E8C6387"/>
    <w:rsid w:val="1E9E60BA"/>
    <w:rsid w:val="1ED3045A"/>
    <w:rsid w:val="1EFD54D7"/>
    <w:rsid w:val="1F1D3483"/>
    <w:rsid w:val="1F391C23"/>
    <w:rsid w:val="1F680BA2"/>
    <w:rsid w:val="1F7237CF"/>
    <w:rsid w:val="1F8F25D3"/>
    <w:rsid w:val="1FA0658E"/>
    <w:rsid w:val="1FA15E62"/>
    <w:rsid w:val="1FC102B2"/>
    <w:rsid w:val="1FDE0E64"/>
    <w:rsid w:val="1FFB37C4"/>
    <w:rsid w:val="20000DDB"/>
    <w:rsid w:val="20144604"/>
    <w:rsid w:val="20474C5B"/>
    <w:rsid w:val="2059673D"/>
    <w:rsid w:val="20796507"/>
    <w:rsid w:val="208E34CC"/>
    <w:rsid w:val="20992FDD"/>
    <w:rsid w:val="20B816B5"/>
    <w:rsid w:val="20C444FE"/>
    <w:rsid w:val="20DA787E"/>
    <w:rsid w:val="21555156"/>
    <w:rsid w:val="21696E53"/>
    <w:rsid w:val="21815F4B"/>
    <w:rsid w:val="2190618E"/>
    <w:rsid w:val="21935C7E"/>
    <w:rsid w:val="21A55B86"/>
    <w:rsid w:val="21A659B2"/>
    <w:rsid w:val="21C10A3D"/>
    <w:rsid w:val="21E07116"/>
    <w:rsid w:val="21EB7868"/>
    <w:rsid w:val="2201708C"/>
    <w:rsid w:val="2208666C"/>
    <w:rsid w:val="223B434C"/>
    <w:rsid w:val="225A5A6F"/>
    <w:rsid w:val="226B52CC"/>
    <w:rsid w:val="2277734E"/>
    <w:rsid w:val="22992613"/>
    <w:rsid w:val="22AA7723"/>
    <w:rsid w:val="22B440FE"/>
    <w:rsid w:val="22D447A0"/>
    <w:rsid w:val="22E744D4"/>
    <w:rsid w:val="230230BC"/>
    <w:rsid w:val="232079E6"/>
    <w:rsid w:val="23305E7B"/>
    <w:rsid w:val="238E494F"/>
    <w:rsid w:val="23C23826"/>
    <w:rsid w:val="23E26A49"/>
    <w:rsid w:val="24013373"/>
    <w:rsid w:val="24392B0D"/>
    <w:rsid w:val="243B4AD7"/>
    <w:rsid w:val="245331CC"/>
    <w:rsid w:val="248144B4"/>
    <w:rsid w:val="248C5333"/>
    <w:rsid w:val="249146F7"/>
    <w:rsid w:val="24E16D01"/>
    <w:rsid w:val="24E92B38"/>
    <w:rsid w:val="24F609FE"/>
    <w:rsid w:val="25076767"/>
    <w:rsid w:val="252C08C4"/>
    <w:rsid w:val="255D0A7D"/>
    <w:rsid w:val="25902C01"/>
    <w:rsid w:val="259049AF"/>
    <w:rsid w:val="25A55F80"/>
    <w:rsid w:val="25E35426"/>
    <w:rsid w:val="260745FA"/>
    <w:rsid w:val="26084E8D"/>
    <w:rsid w:val="26105AEF"/>
    <w:rsid w:val="26153106"/>
    <w:rsid w:val="262D48F3"/>
    <w:rsid w:val="265C2AE3"/>
    <w:rsid w:val="26E825C8"/>
    <w:rsid w:val="26F251F5"/>
    <w:rsid w:val="270029FB"/>
    <w:rsid w:val="27054F28"/>
    <w:rsid w:val="27897907"/>
    <w:rsid w:val="27932534"/>
    <w:rsid w:val="279544FE"/>
    <w:rsid w:val="27B23302"/>
    <w:rsid w:val="27B34984"/>
    <w:rsid w:val="27D668C5"/>
    <w:rsid w:val="27FD1F46"/>
    <w:rsid w:val="280451E0"/>
    <w:rsid w:val="283006CB"/>
    <w:rsid w:val="28461C9C"/>
    <w:rsid w:val="28616AD6"/>
    <w:rsid w:val="28D9666D"/>
    <w:rsid w:val="28FB4835"/>
    <w:rsid w:val="292C2C40"/>
    <w:rsid w:val="296C128F"/>
    <w:rsid w:val="297B3BC8"/>
    <w:rsid w:val="2A025DDB"/>
    <w:rsid w:val="2A273408"/>
    <w:rsid w:val="2A64640A"/>
    <w:rsid w:val="2A971665"/>
    <w:rsid w:val="2AB32EED"/>
    <w:rsid w:val="2AF43C32"/>
    <w:rsid w:val="2B147E30"/>
    <w:rsid w:val="2B2160A9"/>
    <w:rsid w:val="2B434271"/>
    <w:rsid w:val="2B764647"/>
    <w:rsid w:val="2B7E52A9"/>
    <w:rsid w:val="2BA47406"/>
    <w:rsid w:val="2BD650E5"/>
    <w:rsid w:val="2BF043F9"/>
    <w:rsid w:val="2BFB4B4C"/>
    <w:rsid w:val="2BFD08C4"/>
    <w:rsid w:val="2C2E4F21"/>
    <w:rsid w:val="2C6303E3"/>
    <w:rsid w:val="2C646B95"/>
    <w:rsid w:val="2C8B2374"/>
    <w:rsid w:val="2CA156F3"/>
    <w:rsid w:val="2CAA6F54"/>
    <w:rsid w:val="2CC43190"/>
    <w:rsid w:val="2CDF0FD8"/>
    <w:rsid w:val="2D202CAF"/>
    <w:rsid w:val="2D6230D5"/>
    <w:rsid w:val="2D9C5EBB"/>
    <w:rsid w:val="2DA03BFD"/>
    <w:rsid w:val="2DB87959"/>
    <w:rsid w:val="2DC93154"/>
    <w:rsid w:val="2E3B56D4"/>
    <w:rsid w:val="2E7C01C6"/>
    <w:rsid w:val="2E81758A"/>
    <w:rsid w:val="2E9F5C62"/>
    <w:rsid w:val="2ED753FC"/>
    <w:rsid w:val="2EFE507F"/>
    <w:rsid w:val="2F01691D"/>
    <w:rsid w:val="2F2D14C0"/>
    <w:rsid w:val="2F6C023B"/>
    <w:rsid w:val="2FAC6889"/>
    <w:rsid w:val="2FC55B9D"/>
    <w:rsid w:val="2FF124EE"/>
    <w:rsid w:val="30134B5A"/>
    <w:rsid w:val="307153DD"/>
    <w:rsid w:val="3080086A"/>
    <w:rsid w:val="30A25EDE"/>
    <w:rsid w:val="30C10112"/>
    <w:rsid w:val="312225E1"/>
    <w:rsid w:val="31411253"/>
    <w:rsid w:val="31801FDE"/>
    <w:rsid w:val="318F0210"/>
    <w:rsid w:val="319770C5"/>
    <w:rsid w:val="31A84A69"/>
    <w:rsid w:val="31D10829"/>
    <w:rsid w:val="31DD71CE"/>
    <w:rsid w:val="31EE13DB"/>
    <w:rsid w:val="31F6028F"/>
    <w:rsid w:val="31FC517A"/>
    <w:rsid w:val="3208303D"/>
    <w:rsid w:val="321B1AA4"/>
    <w:rsid w:val="32236BAB"/>
    <w:rsid w:val="32877139"/>
    <w:rsid w:val="329A38A8"/>
    <w:rsid w:val="32A41A99"/>
    <w:rsid w:val="32B1065A"/>
    <w:rsid w:val="32E26A66"/>
    <w:rsid w:val="330B1B18"/>
    <w:rsid w:val="335039CF"/>
    <w:rsid w:val="33574D5E"/>
    <w:rsid w:val="33686F6B"/>
    <w:rsid w:val="337E053C"/>
    <w:rsid w:val="33813B89"/>
    <w:rsid w:val="33D463AE"/>
    <w:rsid w:val="33E52369"/>
    <w:rsid w:val="33EC5604"/>
    <w:rsid w:val="33F26834"/>
    <w:rsid w:val="346A6D13"/>
    <w:rsid w:val="3491604D"/>
    <w:rsid w:val="34AE30A3"/>
    <w:rsid w:val="34B855C5"/>
    <w:rsid w:val="34DA5C46"/>
    <w:rsid w:val="34EB7E44"/>
    <w:rsid w:val="35507CB7"/>
    <w:rsid w:val="35F5085E"/>
    <w:rsid w:val="36392E40"/>
    <w:rsid w:val="363D22FB"/>
    <w:rsid w:val="36716136"/>
    <w:rsid w:val="36E0150E"/>
    <w:rsid w:val="36EC3A0F"/>
    <w:rsid w:val="372E4027"/>
    <w:rsid w:val="37313B18"/>
    <w:rsid w:val="3757357E"/>
    <w:rsid w:val="3772660A"/>
    <w:rsid w:val="37A4078E"/>
    <w:rsid w:val="37CB1876"/>
    <w:rsid w:val="37E82428"/>
    <w:rsid w:val="382B67B9"/>
    <w:rsid w:val="383733B0"/>
    <w:rsid w:val="3882287D"/>
    <w:rsid w:val="38975BFC"/>
    <w:rsid w:val="38AF194E"/>
    <w:rsid w:val="38F1355F"/>
    <w:rsid w:val="3905525C"/>
    <w:rsid w:val="39292CF8"/>
    <w:rsid w:val="398B39B3"/>
    <w:rsid w:val="39C60050"/>
    <w:rsid w:val="3A32526F"/>
    <w:rsid w:val="3A445910"/>
    <w:rsid w:val="3A9643BE"/>
    <w:rsid w:val="3AA0348E"/>
    <w:rsid w:val="3AB605BC"/>
    <w:rsid w:val="3AD273C0"/>
    <w:rsid w:val="3ADB6274"/>
    <w:rsid w:val="3AE27603"/>
    <w:rsid w:val="3B007A89"/>
    <w:rsid w:val="3B0312A1"/>
    <w:rsid w:val="3B1E43B3"/>
    <w:rsid w:val="3B3911ED"/>
    <w:rsid w:val="3BC66F24"/>
    <w:rsid w:val="3C461E13"/>
    <w:rsid w:val="3C4D6CFE"/>
    <w:rsid w:val="3C771FCD"/>
    <w:rsid w:val="3C836BC3"/>
    <w:rsid w:val="3CEB75EB"/>
    <w:rsid w:val="3E371A14"/>
    <w:rsid w:val="3EBB0897"/>
    <w:rsid w:val="3EBC460F"/>
    <w:rsid w:val="3ECD2378"/>
    <w:rsid w:val="3ED100BA"/>
    <w:rsid w:val="3EE80F60"/>
    <w:rsid w:val="3F3E5024"/>
    <w:rsid w:val="3F4F0FDF"/>
    <w:rsid w:val="3F8A64BB"/>
    <w:rsid w:val="3FC45529"/>
    <w:rsid w:val="3FCC262F"/>
    <w:rsid w:val="3FF37BBC"/>
    <w:rsid w:val="4013025E"/>
    <w:rsid w:val="402E533E"/>
    <w:rsid w:val="404D19C2"/>
    <w:rsid w:val="40D53766"/>
    <w:rsid w:val="40DA6FCE"/>
    <w:rsid w:val="40F51B9F"/>
    <w:rsid w:val="41197AF6"/>
    <w:rsid w:val="41270465"/>
    <w:rsid w:val="41717932"/>
    <w:rsid w:val="41727207"/>
    <w:rsid w:val="418112D1"/>
    <w:rsid w:val="419C5ECB"/>
    <w:rsid w:val="41BD4926"/>
    <w:rsid w:val="41DA54D8"/>
    <w:rsid w:val="41DD0B24"/>
    <w:rsid w:val="41DD28D2"/>
    <w:rsid w:val="422228B7"/>
    <w:rsid w:val="42497F67"/>
    <w:rsid w:val="425D7EB7"/>
    <w:rsid w:val="42B0448A"/>
    <w:rsid w:val="42DE6C14"/>
    <w:rsid w:val="42EF5206"/>
    <w:rsid w:val="42FC322C"/>
    <w:rsid w:val="42FF2D1C"/>
    <w:rsid w:val="432804C5"/>
    <w:rsid w:val="43374264"/>
    <w:rsid w:val="43382736"/>
    <w:rsid w:val="434B7D0F"/>
    <w:rsid w:val="43670FED"/>
    <w:rsid w:val="43741014"/>
    <w:rsid w:val="437C436D"/>
    <w:rsid w:val="43CD4BC8"/>
    <w:rsid w:val="43F3462F"/>
    <w:rsid w:val="440F6F8F"/>
    <w:rsid w:val="441A7E0D"/>
    <w:rsid w:val="442962A2"/>
    <w:rsid w:val="44823C05"/>
    <w:rsid w:val="44A14EEC"/>
    <w:rsid w:val="44C24001"/>
    <w:rsid w:val="44C47D79"/>
    <w:rsid w:val="44C85ABB"/>
    <w:rsid w:val="44C9538F"/>
    <w:rsid w:val="451C5046"/>
    <w:rsid w:val="451E1B7F"/>
    <w:rsid w:val="45440EBA"/>
    <w:rsid w:val="4557299B"/>
    <w:rsid w:val="45C049E4"/>
    <w:rsid w:val="461940F5"/>
    <w:rsid w:val="46331916"/>
    <w:rsid w:val="464473C4"/>
    <w:rsid w:val="466F1F67"/>
    <w:rsid w:val="46794B93"/>
    <w:rsid w:val="46911EDD"/>
    <w:rsid w:val="469A6FE4"/>
    <w:rsid w:val="46C422B2"/>
    <w:rsid w:val="47174AD8"/>
    <w:rsid w:val="471A45C8"/>
    <w:rsid w:val="47484C91"/>
    <w:rsid w:val="47501D98"/>
    <w:rsid w:val="475A49C5"/>
    <w:rsid w:val="47C562E2"/>
    <w:rsid w:val="47E30E5E"/>
    <w:rsid w:val="484C255F"/>
    <w:rsid w:val="485458B8"/>
    <w:rsid w:val="48783354"/>
    <w:rsid w:val="48BF2D31"/>
    <w:rsid w:val="48E24C72"/>
    <w:rsid w:val="48E409EA"/>
    <w:rsid w:val="4913307D"/>
    <w:rsid w:val="49264070"/>
    <w:rsid w:val="49494CF1"/>
    <w:rsid w:val="494D658F"/>
    <w:rsid w:val="496E4757"/>
    <w:rsid w:val="497955D6"/>
    <w:rsid w:val="497A30FC"/>
    <w:rsid w:val="49885819"/>
    <w:rsid w:val="49BF6D61"/>
    <w:rsid w:val="4A394D65"/>
    <w:rsid w:val="4A6F2535"/>
    <w:rsid w:val="4ACE1952"/>
    <w:rsid w:val="4ADA02F6"/>
    <w:rsid w:val="4AF173EE"/>
    <w:rsid w:val="4B386DCB"/>
    <w:rsid w:val="4B5E0F27"/>
    <w:rsid w:val="4B971D44"/>
    <w:rsid w:val="4BB45717"/>
    <w:rsid w:val="4BF2341E"/>
    <w:rsid w:val="4C231829"/>
    <w:rsid w:val="4C6D6F48"/>
    <w:rsid w:val="4D135D42"/>
    <w:rsid w:val="4D4044C1"/>
    <w:rsid w:val="4D534390"/>
    <w:rsid w:val="4D537EEC"/>
    <w:rsid w:val="4D722A68"/>
    <w:rsid w:val="4DAC584E"/>
    <w:rsid w:val="4DCD7C9F"/>
    <w:rsid w:val="4DE20ABB"/>
    <w:rsid w:val="4E121B55"/>
    <w:rsid w:val="4E191136"/>
    <w:rsid w:val="4E481A1B"/>
    <w:rsid w:val="4E9C58C3"/>
    <w:rsid w:val="4EA824BA"/>
    <w:rsid w:val="4ED35788"/>
    <w:rsid w:val="4F073684"/>
    <w:rsid w:val="4F730D1A"/>
    <w:rsid w:val="4FE17A31"/>
    <w:rsid w:val="500E27F0"/>
    <w:rsid w:val="50146059"/>
    <w:rsid w:val="50324731"/>
    <w:rsid w:val="50487AB0"/>
    <w:rsid w:val="50575F45"/>
    <w:rsid w:val="50744D49"/>
    <w:rsid w:val="50D15CF8"/>
    <w:rsid w:val="50DD469C"/>
    <w:rsid w:val="50FE0AB7"/>
    <w:rsid w:val="51114346"/>
    <w:rsid w:val="51167BAE"/>
    <w:rsid w:val="51340035"/>
    <w:rsid w:val="514A7858"/>
    <w:rsid w:val="5164091A"/>
    <w:rsid w:val="5176689F"/>
    <w:rsid w:val="51786173"/>
    <w:rsid w:val="51A60F32"/>
    <w:rsid w:val="51BC69A8"/>
    <w:rsid w:val="51EC090F"/>
    <w:rsid w:val="52263E21"/>
    <w:rsid w:val="52271947"/>
    <w:rsid w:val="52397FF8"/>
    <w:rsid w:val="52410C5B"/>
    <w:rsid w:val="52556A4B"/>
    <w:rsid w:val="525E7A5F"/>
    <w:rsid w:val="52662470"/>
    <w:rsid w:val="529214B7"/>
    <w:rsid w:val="52BA27BB"/>
    <w:rsid w:val="52BB6C5F"/>
    <w:rsid w:val="52E15F9A"/>
    <w:rsid w:val="53281E1B"/>
    <w:rsid w:val="532E5683"/>
    <w:rsid w:val="53446C55"/>
    <w:rsid w:val="54301FB8"/>
    <w:rsid w:val="54352A41"/>
    <w:rsid w:val="54542C0C"/>
    <w:rsid w:val="54745318"/>
    <w:rsid w:val="54866DF9"/>
    <w:rsid w:val="549332C4"/>
    <w:rsid w:val="549C03CB"/>
    <w:rsid w:val="54E3424B"/>
    <w:rsid w:val="54F621D1"/>
    <w:rsid w:val="550A7A2A"/>
    <w:rsid w:val="551C150B"/>
    <w:rsid w:val="552C79A0"/>
    <w:rsid w:val="55355204"/>
    <w:rsid w:val="554E4568"/>
    <w:rsid w:val="554F18E1"/>
    <w:rsid w:val="558C6691"/>
    <w:rsid w:val="55A03EEB"/>
    <w:rsid w:val="55C220B3"/>
    <w:rsid w:val="55D63DB0"/>
    <w:rsid w:val="560C1580"/>
    <w:rsid w:val="561346BC"/>
    <w:rsid w:val="563665FD"/>
    <w:rsid w:val="564E7DEA"/>
    <w:rsid w:val="56554CD5"/>
    <w:rsid w:val="566969D2"/>
    <w:rsid w:val="56892BD1"/>
    <w:rsid w:val="56E16569"/>
    <w:rsid w:val="56E61DD1"/>
    <w:rsid w:val="56E66275"/>
    <w:rsid w:val="56F75D8C"/>
    <w:rsid w:val="56F91B04"/>
    <w:rsid w:val="57014E5D"/>
    <w:rsid w:val="571921A6"/>
    <w:rsid w:val="572B4892"/>
    <w:rsid w:val="57430FD1"/>
    <w:rsid w:val="57803FD4"/>
    <w:rsid w:val="57882E88"/>
    <w:rsid w:val="579D6934"/>
    <w:rsid w:val="57F56770"/>
    <w:rsid w:val="58457873"/>
    <w:rsid w:val="58515970"/>
    <w:rsid w:val="58E93DFA"/>
    <w:rsid w:val="59590F80"/>
    <w:rsid w:val="595C281E"/>
    <w:rsid w:val="5979517E"/>
    <w:rsid w:val="5988716F"/>
    <w:rsid w:val="59C75EEA"/>
    <w:rsid w:val="59E44CEE"/>
    <w:rsid w:val="59F12F67"/>
    <w:rsid w:val="5A6A4AC7"/>
    <w:rsid w:val="5A751DEA"/>
    <w:rsid w:val="5A7D2A4C"/>
    <w:rsid w:val="5AB3646E"/>
    <w:rsid w:val="5AC95C92"/>
    <w:rsid w:val="5ADF1011"/>
    <w:rsid w:val="5B4377F2"/>
    <w:rsid w:val="5B484E08"/>
    <w:rsid w:val="5B726329"/>
    <w:rsid w:val="5B7976B8"/>
    <w:rsid w:val="5BD4669C"/>
    <w:rsid w:val="5BEF1728"/>
    <w:rsid w:val="5C2E2250"/>
    <w:rsid w:val="5C5479F3"/>
    <w:rsid w:val="5C641B24"/>
    <w:rsid w:val="5C9127DF"/>
    <w:rsid w:val="5C9347A9"/>
    <w:rsid w:val="5CA442C0"/>
    <w:rsid w:val="5D347D3A"/>
    <w:rsid w:val="5D577585"/>
    <w:rsid w:val="5D5E0913"/>
    <w:rsid w:val="5D722610"/>
    <w:rsid w:val="5D7D77DC"/>
    <w:rsid w:val="5E084D23"/>
    <w:rsid w:val="5E31427A"/>
    <w:rsid w:val="5EFC6636"/>
    <w:rsid w:val="5F270217"/>
    <w:rsid w:val="5F3202A9"/>
    <w:rsid w:val="5F3833E6"/>
    <w:rsid w:val="5F426012"/>
    <w:rsid w:val="5F702B80"/>
    <w:rsid w:val="5F7D704B"/>
    <w:rsid w:val="5F8328B3"/>
    <w:rsid w:val="60363DC9"/>
    <w:rsid w:val="606D70BF"/>
    <w:rsid w:val="60AA0313"/>
    <w:rsid w:val="60AF1486"/>
    <w:rsid w:val="60B42F40"/>
    <w:rsid w:val="60C5514D"/>
    <w:rsid w:val="60FA6BA5"/>
    <w:rsid w:val="61750921"/>
    <w:rsid w:val="61820EC5"/>
    <w:rsid w:val="618943CD"/>
    <w:rsid w:val="61970898"/>
    <w:rsid w:val="61A46B11"/>
    <w:rsid w:val="61F01D56"/>
    <w:rsid w:val="61F5613D"/>
    <w:rsid w:val="620B6B90"/>
    <w:rsid w:val="621F43E9"/>
    <w:rsid w:val="623205C0"/>
    <w:rsid w:val="627961EF"/>
    <w:rsid w:val="62A74B0A"/>
    <w:rsid w:val="62DD052C"/>
    <w:rsid w:val="63533FB2"/>
    <w:rsid w:val="63696264"/>
    <w:rsid w:val="63773135"/>
    <w:rsid w:val="637B1AF3"/>
    <w:rsid w:val="6390559E"/>
    <w:rsid w:val="639808F7"/>
    <w:rsid w:val="63CE4319"/>
    <w:rsid w:val="63DC6A36"/>
    <w:rsid w:val="641E2BAA"/>
    <w:rsid w:val="64236413"/>
    <w:rsid w:val="64264155"/>
    <w:rsid w:val="644545DB"/>
    <w:rsid w:val="64630F05"/>
    <w:rsid w:val="6468651B"/>
    <w:rsid w:val="648A6492"/>
    <w:rsid w:val="64A86918"/>
    <w:rsid w:val="64B250E9"/>
    <w:rsid w:val="64FE29DC"/>
    <w:rsid w:val="6545060B"/>
    <w:rsid w:val="654E74BF"/>
    <w:rsid w:val="65624D19"/>
    <w:rsid w:val="6578453C"/>
    <w:rsid w:val="65E6594A"/>
    <w:rsid w:val="66154481"/>
    <w:rsid w:val="664B1C51"/>
    <w:rsid w:val="66647655"/>
    <w:rsid w:val="66860EDB"/>
    <w:rsid w:val="67564D51"/>
    <w:rsid w:val="679A2E90"/>
    <w:rsid w:val="67D068B1"/>
    <w:rsid w:val="67D31EFE"/>
    <w:rsid w:val="67D5211A"/>
    <w:rsid w:val="67D73683"/>
    <w:rsid w:val="67DB7004"/>
    <w:rsid w:val="67E20393"/>
    <w:rsid w:val="67F65BEC"/>
    <w:rsid w:val="67F73E3E"/>
    <w:rsid w:val="682A4621"/>
    <w:rsid w:val="687234C5"/>
    <w:rsid w:val="689B4C22"/>
    <w:rsid w:val="68DE6DAC"/>
    <w:rsid w:val="68FB7FBE"/>
    <w:rsid w:val="69186811"/>
    <w:rsid w:val="698C05B6"/>
    <w:rsid w:val="69C42446"/>
    <w:rsid w:val="69DD52B6"/>
    <w:rsid w:val="69EE17DA"/>
    <w:rsid w:val="69F21433"/>
    <w:rsid w:val="69F61ED3"/>
    <w:rsid w:val="6A1862EE"/>
    <w:rsid w:val="6ADB7A47"/>
    <w:rsid w:val="6AEC1C54"/>
    <w:rsid w:val="6B2C2051"/>
    <w:rsid w:val="6B6028D6"/>
    <w:rsid w:val="6BAD2A66"/>
    <w:rsid w:val="6BBD0EFB"/>
    <w:rsid w:val="6C7672FB"/>
    <w:rsid w:val="6C830396"/>
    <w:rsid w:val="6CB542C8"/>
    <w:rsid w:val="6CF44DF0"/>
    <w:rsid w:val="6D527D69"/>
    <w:rsid w:val="6D6535F8"/>
    <w:rsid w:val="6DCC18C9"/>
    <w:rsid w:val="6DCE4EA6"/>
    <w:rsid w:val="6DD30EA9"/>
    <w:rsid w:val="6DEF55B7"/>
    <w:rsid w:val="6E3A4A84"/>
    <w:rsid w:val="6E3B25AB"/>
    <w:rsid w:val="6E3F209B"/>
    <w:rsid w:val="6E906D9A"/>
    <w:rsid w:val="6F2D283B"/>
    <w:rsid w:val="6F71097A"/>
    <w:rsid w:val="6F793947"/>
    <w:rsid w:val="6F977CB5"/>
    <w:rsid w:val="6F9E1043"/>
    <w:rsid w:val="6FA04DBB"/>
    <w:rsid w:val="6FD76303"/>
    <w:rsid w:val="704E4817"/>
    <w:rsid w:val="70691651"/>
    <w:rsid w:val="706C2EEF"/>
    <w:rsid w:val="706E6C67"/>
    <w:rsid w:val="70860455"/>
    <w:rsid w:val="70B86135"/>
    <w:rsid w:val="70F21646"/>
    <w:rsid w:val="71072C18"/>
    <w:rsid w:val="71193077"/>
    <w:rsid w:val="711C2B67"/>
    <w:rsid w:val="71433E28"/>
    <w:rsid w:val="71C07997"/>
    <w:rsid w:val="72021D5D"/>
    <w:rsid w:val="72062ED0"/>
    <w:rsid w:val="721675B7"/>
    <w:rsid w:val="72181581"/>
    <w:rsid w:val="72190E55"/>
    <w:rsid w:val="723B701D"/>
    <w:rsid w:val="72444124"/>
    <w:rsid w:val="72563E57"/>
    <w:rsid w:val="726F6CC7"/>
    <w:rsid w:val="728C7879"/>
    <w:rsid w:val="72A9042B"/>
    <w:rsid w:val="72F316A6"/>
    <w:rsid w:val="734D525A"/>
    <w:rsid w:val="7352461E"/>
    <w:rsid w:val="73726A6F"/>
    <w:rsid w:val="7379604F"/>
    <w:rsid w:val="73903399"/>
    <w:rsid w:val="739C3AEB"/>
    <w:rsid w:val="74082F2F"/>
    <w:rsid w:val="741915E0"/>
    <w:rsid w:val="74424693"/>
    <w:rsid w:val="7467234B"/>
    <w:rsid w:val="747D1B6F"/>
    <w:rsid w:val="74A0760B"/>
    <w:rsid w:val="74AB66DC"/>
    <w:rsid w:val="74F71921"/>
    <w:rsid w:val="75047B9A"/>
    <w:rsid w:val="75481FE1"/>
    <w:rsid w:val="75497CA3"/>
    <w:rsid w:val="754E7067"/>
    <w:rsid w:val="758C5DDF"/>
    <w:rsid w:val="759A405B"/>
    <w:rsid w:val="75C335B1"/>
    <w:rsid w:val="761A519B"/>
    <w:rsid w:val="76516E0F"/>
    <w:rsid w:val="769C2703"/>
    <w:rsid w:val="76A07D97"/>
    <w:rsid w:val="76E04757"/>
    <w:rsid w:val="76E539FB"/>
    <w:rsid w:val="76FB202E"/>
    <w:rsid w:val="77073972"/>
    <w:rsid w:val="775546DD"/>
    <w:rsid w:val="779571D0"/>
    <w:rsid w:val="779D6084"/>
    <w:rsid w:val="77EB5041"/>
    <w:rsid w:val="78574485"/>
    <w:rsid w:val="786C6182"/>
    <w:rsid w:val="78715547"/>
    <w:rsid w:val="788039DC"/>
    <w:rsid w:val="78D45AD6"/>
    <w:rsid w:val="78D87374"/>
    <w:rsid w:val="78FB12B4"/>
    <w:rsid w:val="791E4FA3"/>
    <w:rsid w:val="79534C4C"/>
    <w:rsid w:val="799A0ACD"/>
    <w:rsid w:val="79C43D9C"/>
    <w:rsid w:val="79D33FDF"/>
    <w:rsid w:val="7A150154"/>
    <w:rsid w:val="7A1545F8"/>
    <w:rsid w:val="7A212F9C"/>
    <w:rsid w:val="7A454EDD"/>
    <w:rsid w:val="7A546ECE"/>
    <w:rsid w:val="7A74131E"/>
    <w:rsid w:val="7A807CC3"/>
    <w:rsid w:val="7AA31C03"/>
    <w:rsid w:val="7AA80FC8"/>
    <w:rsid w:val="7AAF67FA"/>
    <w:rsid w:val="7AC34054"/>
    <w:rsid w:val="7AD41DBD"/>
    <w:rsid w:val="7AE00762"/>
    <w:rsid w:val="7AEC5358"/>
    <w:rsid w:val="7AFB37ED"/>
    <w:rsid w:val="7B4A02D1"/>
    <w:rsid w:val="7B6018A2"/>
    <w:rsid w:val="7B783090"/>
    <w:rsid w:val="7BB06386"/>
    <w:rsid w:val="7BB51BEE"/>
    <w:rsid w:val="7BB97C75"/>
    <w:rsid w:val="7BD55DED"/>
    <w:rsid w:val="7BD858DD"/>
    <w:rsid w:val="7BEC1388"/>
    <w:rsid w:val="7BF546E1"/>
    <w:rsid w:val="7C4B4301"/>
    <w:rsid w:val="7C501917"/>
    <w:rsid w:val="7CAF4890"/>
    <w:rsid w:val="7CCA16C9"/>
    <w:rsid w:val="7DE275D4"/>
    <w:rsid w:val="7DF54524"/>
    <w:rsid w:val="7E2B263C"/>
    <w:rsid w:val="7E4F632A"/>
    <w:rsid w:val="7E6D67B0"/>
    <w:rsid w:val="7EA83C8C"/>
    <w:rsid w:val="7EA85A3A"/>
    <w:rsid w:val="7EB77A2B"/>
    <w:rsid w:val="7F1B445E"/>
    <w:rsid w:val="7F1C3D32"/>
    <w:rsid w:val="7F8D69DE"/>
    <w:rsid w:val="7FB623D9"/>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line="360" w:lineRule="auto"/>
    </w:pPr>
    <w:rPr>
      <w:szCs w:val="20"/>
    </w:rPr>
  </w:style>
  <w:style w:type="paragraph" w:styleId="6">
    <w:name w:val="toc 5"/>
    <w:basedOn w:val="1"/>
    <w:next w:val="1"/>
    <w:qFormat/>
    <w:uiPriority w:val="0"/>
    <w:pPr>
      <w:ind w:left="1680"/>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0"/>
    <w:pPr>
      <w:spacing w:after="120"/>
      <w:ind w:firstLine="420" w:firstLineChars="100"/>
    </w:pPr>
  </w:style>
  <w:style w:type="character" w:styleId="14">
    <w:name w:val="page number"/>
    <w:basedOn w:val="13"/>
    <w:qFormat/>
    <w:uiPriority w:val="0"/>
  </w:style>
  <w:style w:type="paragraph" w:customStyle="1" w:styleId="15">
    <w:name w:val="样式 文字 + 首行缩进:  2 字符3"/>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7004</Words>
  <Characters>7267</Characters>
  <Lines>0</Lines>
  <Paragraphs>0</Paragraphs>
  <TotalTime>56</TotalTime>
  <ScaleCrop>false</ScaleCrop>
  <LinksUpToDate>false</LinksUpToDate>
  <CharactersWithSpaces>7579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覆盆子</cp:lastModifiedBy>
  <cp:lastPrinted>2023-09-22T01:45:49Z</cp:lastPrinted>
  <dcterms:modified xsi:type="dcterms:W3CDTF">2023-09-22T01:45:52Z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89836FFF36E54D6AAC83B4DDE6AC3C8F_13</vt:lpwstr>
  </property>
</Properties>
</file>