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bookmarkStart w:id="49" w:name="_GoBack"/>
      <w:bookmarkEnd w:id="49"/>
      <w:r>
        <w:rPr>
          <w:rFonts w:hint="eastAsia" w:ascii="宋体" w:hAnsi="宋体" w:eastAsia="宋体" w:cs="宋体"/>
          <w:b/>
          <w:color w:val="auto"/>
          <w:kern w:val="0"/>
          <w:sz w:val="44"/>
          <w:szCs w:val="44"/>
          <w:highlight w:val="none"/>
          <w:lang w:val="en-US" w:eastAsia="zh-CN"/>
        </w:rPr>
        <w:t>中山市公共交通运输集团有限公司</w:t>
      </w:r>
    </w:p>
    <w:p>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hAnsi="宋体" w:eastAsia="宋体" w:cs="宋体"/>
          <w:b/>
          <w:color w:val="auto"/>
          <w:kern w:val="0"/>
          <w:sz w:val="44"/>
          <w:szCs w:val="44"/>
          <w:highlight w:val="none"/>
          <w:lang w:val="en-US" w:eastAsia="zh-CN"/>
        </w:rPr>
        <w:t>常年法律顾问服务</w:t>
      </w:r>
      <w:r>
        <w:rPr>
          <w:rFonts w:hint="eastAsia" w:ascii="宋体" w:hAnsi="宋体" w:eastAsia="宋体" w:cs="宋体"/>
          <w:b/>
          <w:color w:val="auto"/>
          <w:kern w:val="0"/>
          <w:sz w:val="44"/>
          <w:szCs w:val="44"/>
          <w:highlight w:val="none"/>
          <w:lang w:val="en-US" w:eastAsia="zh-CN"/>
        </w:rPr>
        <w:t>项目</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13975"/>
      <w:bookmarkStart w:id="2" w:name="_Toc29636"/>
      <w:r>
        <w:rPr>
          <w:rFonts w:hint="eastAsia" w:ascii="宋体" w:hAnsi="宋体" w:eastAsia="宋体" w:cs="宋体"/>
          <w:b/>
          <w:color w:val="auto"/>
          <w:sz w:val="44"/>
          <w:szCs w:val="44"/>
          <w:highlight w:val="none"/>
        </w:rPr>
        <w:t xml:space="preserve"> </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宋体" w:hAnsi="宋体" w:cs="宋体"/>
          <w:color w:val="auto"/>
          <w:sz w:val="96"/>
          <w:szCs w:val="28"/>
          <w:highlight w:val="none"/>
          <w:lang w:val="en-US" w:eastAsia="zh-CN"/>
        </w:rPr>
        <w:t>采购</w:t>
      </w:r>
      <w:r>
        <w:rPr>
          <w:rFonts w:hint="eastAsia" w:ascii="宋体" w:hAnsi="宋体" w:eastAsia="宋体" w:cs="宋体"/>
          <w:color w:val="auto"/>
          <w:sz w:val="96"/>
          <w:szCs w:val="28"/>
          <w:highlight w:val="none"/>
        </w:rPr>
        <w:t>文件</w:t>
      </w:r>
    </w:p>
    <w:bookmarkEnd w:id="1"/>
    <w:bookmarkEnd w:id="2"/>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中山市公共交通运输集团有限公司</w:t>
      </w:r>
    </w:p>
    <w:p>
      <w:pPr>
        <w:spacing w:line="460" w:lineRule="exact"/>
        <w:jc w:val="center"/>
        <w:rPr>
          <w:rFonts w:hint="eastAsia" w:ascii="宋体" w:hAnsi="宋体" w:eastAsia="宋体" w:cs="宋体"/>
          <w:color w:val="auto"/>
          <w:sz w:val="32"/>
          <w:szCs w:val="32"/>
          <w:highlight w:val="none"/>
        </w:rPr>
        <w:sectPr>
          <w:headerReference r:id="rId3" w:type="first"/>
          <w:footerReference r:id="rId5" w:type="first"/>
          <w:footerReference r:id="rId4"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start="1"/>
          <w:cols w:space="720" w:num="1"/>
          <w:titlePg/>
          <w:docGrid w:linePitch="312" w:charSpace="0"/>
        </w:sectPr>
      </w:pPr>
      <w:r>
        <w:rPr>
          <w:rFonts w:hint="eastAsia" w:ascii="宋体" w:hAnsi="宋体" w:eastAsia="宋体" w:cs="宋体"/>
          <w:color w:val="auto"/>
          <w:sz w:val="32"/>
          <w:szCs w:val="32"/>
          <w:highlight w:val="none"/>
        </w:rPr>
        <w:t>202</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年</w:t>
      </w:r>
      <w:r>
        <w:rPr>
          <w:rFonts w:hint="eastAsia" w:hAnsi="宋体" w:eastAsia="宋体" w:cs="宋体"/>
          <w:color w:val="auto"/>
          <w:sz w:val="32"/>
          <w:szCs w:val="32"/>
          <w:highlight w:val="none"/>
          <w:lang w:val="en-US" w:eastAsia="zh-CN"/>
        </w:rPr>
        <w:t>12</w:t>
      </w:r>
      <w:r>
        <w:rPr>
          <w:rFonts w:hint="eastAsia" w:ascii="宋体" w:hAnsi="宋体" w:eastAsia="宋体" w:cs="宋体"/>
          <w:color w:val="auto"/>
          <w:sz w:val="32"/>
          <w:szCs w:val="32"/>
          <w:highlight w:val="none"/>
        </w:rPr>
        <w:t>月</w:t>
      </w:r>
      <w:bookmarkStart w:id="3" w:name="_Toc2576"/>
      <w:bookmarkStart w:id="4" w:name="_Toc14779"/>
    </w:p>
    <w:p>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pPr>
        <w:spacing w:line="460" w:lineRule="exact"/>
        <w:jc w:val="center"/>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p>
    <w:p>
      <w:pPr>
        <w:spacing w:line="460" w:lineRule="exact"/>
        <w:rPr>
          <w:rFonts w:hint="eastAsia" w:ascii="宋体" w:hAnsi="宋体" w:eastAsia="宋体" w:cs="宋体"/>
          <w:b/>
          <w:color w:val="auto"/>
          <w:sz w:val="28"/>
          <w:szCs w:val="28"/>
          <w:highlight w:val="none"/>
        </w:rPr>
      </w:pPr>
    </w:p>
    <w:p>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文件格式</w:t>
      </w:r>
    </w:p>
    <w:p>
      <w:pPr>
        <w:pStyle w:val="30"/>
        <w:rPr>
          <w:rFonts w:hint="eastAsia" w:ascii="宋体" w:hAnsi="宋体" w:eastAsia="宋体" w:cs="宋体"/>
          <w:color w:val="auto"/>
          <w:highlight w:val="none"/>
        </w:rPr>
      </w:pPr>
    </w:p>
    <w:p>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第五部分  </w:t>
      </w:r>
      <w:r>
        <w:rPr>
          <w:rFonts w:hint="eastAsia" w:ascii="宋体" w:hAnsi="宋体" w:eastAsia="宋体" w:cs="宋体"/>
          <w:b/>
          <w:color w:val="auto"/>
          <w:sz w:val="28"/>
          <w:szCs w:val="28"/>
          <w:highlight w:val="none"/>
          <w:lang w:val="en-US" w:eastAsia="zh-CN"/>
        </w:rPr>
        <w:t>合同</w:t>
      </w:r>
      <w:r>
        <w:rPr>
          <w:rFonts w:hint="eastAsia" w:ascii="宋体" w:hAnsi="宋体" w:cs="宋体"/>
          <w:b/>
          <w:color w:val="auto"/>
          <w:sz w:val="28"/>
          <w:szCs w:val="28"/>
          <w:highlight w:val="none"/>
          <w:lang w:val="en-US" w:eastAsia="zh-CN"/>
        </w:rPr>
        <w:t>格式</w:t>
      </w:r>
    </w:p>
    <w:p>
      <w:pPr>
        <w:pStyle w:val="30"/>
        <w:numPr>
          <w:ilvl w:val="0"/>
          <w:numId w:val="0"/>
        </w:numPr>
        <w:rPr>
          <w:rFonts w:hint="eastAsia" w:ascii="宋体" w:hAnsi="宋体" w:eastAsia="宋体" w:cs="宋体"/>
          <w:color w:val="auto"/>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bCs/>
          <w:color w:val="auto"/>
          <w:sz w:val="44"/>
          <w:szCs w:val="44"/>
          <w:highlight w:val="none"/>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各潜在服务商：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现就中山市公共交通运输集团有限公司（下称采购人）常年法律顾问服务进行公开采购，欢迎符合资格条件的服务商参与报价评选，有关事项如下：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中山市公共交通运输集团有限公司常年法律顾问服务项目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详细需求见第二部分《用户需求书》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四、预算金额及报价上限：</w:t>
      </w:r>
      <w:r>
        <w:rPr>
          <w:rFonts w:hint="eastAsia" w:ascii="宋体" w:hAnsi="宋体" w:eastAsia="宋体" w:cs="宋体"/>
          <w:b w:val="0"/>
          <w:bCs w:val="0"/>
          <w:color w:val="auto"/>
          <w:sz w:val="24"/>
          <w:szCs w:val="24"/>
          <w:highlight w:val="none"/>
          <w:lang w:val="en-US" w:eastAsia="zh-CN"/>
        </w:rPr>
        <w:t>预算金额为不高于</w:t>
      </w:r>
      <w:r>
        <w:rPr>
          <w:rFonts w:hint="eastAsia" w:ascii="宋体" w:hAnsi="宋体" w:cs="宋体"/>
          <w:b w:val="0"/>
          <w:bCs w:val="0"/>
          <w:color w:val="auto"/>
          <w:sz w:val="24"/>
          <w:szCs w:val="24"/>
          <w:highlight w:val="none"/>
          <w:lang w:val="en-US" w:eastAsia="zh-CN"/>
        </w:rPr>
        <w:t>¥195000.00</w:t>
      </w:r>
      <w:r>
        <w:rPr>
          <w:rFonts w:hint="eastAsia" w:ascii="宋体" w:hAnsi="宋体" w:eastAsia="宋体" w:cs="宋体"/>
          <w:b w:val="0"/>
          <w:bCs w:val="0"/>
          <w:color w:val="auto"/>
          <w:sz w:val="24"/>
          <w:szCs w:val="24"/>
          <w:highlight w:val="none"/>
          <w:lang w:val="en-US" w:eastAsia="zh-CN"/>
        </w:rPr>
        <w:t>元，报价上限为</w:t>
      </w:r>
      <w:r>
        <w:rPr>
          <w:rFonts w:hint="eastAsia" w:ascii="宋体" w:hAnsi="宋体" w:cs="宋体"/>
          <w:b w:val="0"/>
          <w:bCs w:val="0"/>
          <w:color w:val="auto"/>
          <w:sz w:val="24"/>
          <w:szCs w:val="24"/>
          <w:highlight w:val="none"/>
          <w:lang w:val="en-US" w:eastAsia="zh-CN"/>
        </w:rPr>
        <w:t>¥195000.00</w:t>
      </w:r>
      <w:r>
        <w:rPr>
          <w:rFonts w:hint="eastAsia" w:ascii="宋体" w:hAnsi="宋体" w:eastAsia="宋体" w:cs="宋体"/>
          <w:b w:val="0"/>
          <w:bCs w:val="0"/>
          <w:color w:val="auto"/>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山市公共交通运输集团有限公司（本节简称公交集团）是以经营城市公共交通为主，集市际包车、厂企班车、学校校车、长途汽车客运站、汽车修理、广告资源租赁、物业资源租赁等经营为一体，担负着全市各镇街公交运营服务的国有独资公共交通运输企业，由中山城市建设集团有限公司全资控股。公交集团下设中山市中南公共汽车有限公司、中山市公交自行车有限公司、中山市城市汽车客运站有限公司和中山市坦洲金斗湾客运站有限公司共四家全资子公司以及一家中山新能源巴士有限公司参股子公司。</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现公交集团通过公开自主采购方式选取2023年至2025年常年法律顾问服务商，服务商必须是依照《中华人民共和国律师法》成立的，在国家司法行政主管部门合法登记注册的律师事务所或分所，持有经年检合格的律师事务所执业证书或律师事务所分所执业证书。采购服务的内容及需求如下：</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(一)常年法律服务</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1.为我方审查、修改各类合同、协议等法律事务文件，三年合同期内，不超200份/年。</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2.对于我方认为属于重大合同、协议的法律事务文件出具书面审查意见表，三年合同期内，不超30份/年。</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3.为我方审查、修改各类往来函件等法律事务文件，三年合同期内不超30份。</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4.为我方审查、修改重大项目招投标文件并出具书面审查意见表，三年合同期内不超20份。</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5.根据我方要求，就重大疑难问题（包括但不限于招标、采购方式变更、合同签订的风险性、规章制度修订情况等）提供书面法律意见，三年合同期内不超20份。</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6.根据我方要求，为我方提供在生产经营过程中遇到的各种法律问题咨询，提供合理、有效的意见或建议。</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7.根据我方要求，为我方提供在生产经营过程中遇到的各种法律问题提供书面答复意见，三年合同期内不超20份。</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8.根据我方需求，为我方出具律师函，三年合同期内不超20份。</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9.根据我方需求，参加我方与第三方的经济、商务谈判或磋商，并提出相关法律意见，为我方在谈判、磋商过程中作出的相关决策提供法律支持，三年合同期内不超20次。</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10.在国家及地方新颁发、修订与我方生产经营密切相关的法律、法规、政策时，应在第一时间告知我方法律、法规、政策的具体内容及其对我方产生的影响、可能面临的法律风险和需采取的应对措施。</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11.保密要求：</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（1）参评服务商在未征得我方同意的情况下，不得向第三方透露在本项目中接触到的资料及数据。否则，应承担由此造成的相应损失和责任。</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（2）参评服务商应对参与项目的人员严格要求遵守保密约定，不得将相关资料透露给第三方。否则，应承担由此造成的相应损失和责任。</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（二）专项法律服务</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1.应我方要求，</w:t>
      </w:r>
      <w:r>
        <w:rPr>
          <w:rFonts w:hint="eastAsia" w:ascii="宋体" w:hAnsi="宋体" w:cs="宋体"/>
          <w:color w:val="auto"/>
          <w:kern w:val="2"/>
          <w:sz w:val="24"/>
          <w:szCs w:val="24"/>
          <w:highlight w:val="none"/>
          <w:lang w:val="en-US" w:eastAsia="zh-CN" w:bidi="ar-SA"/>
        </w:rPr>
        <w:t>为</w:t>
      </w:r>
      <w:r>
        <w:rPr>
          <w:rFonts w:hint="eastAsia" w:ascii="宋体" w:hAnsi="宋体" w:eastAsia="宋体" w:cs="宋体"/>
          <w:color w:val="auto"/>
          <w:kern w:val="2"/>
          <w:sz w:val="24"/>
          <w:szCs w:val="24"/>
          <w:highlight w:val="none"/>
          <w:lang w:val="en-US" w:eastAsia="zh-CN" w:bidi="ar-SA"/>
        </w:rPr>
        <w:t>我方</w:t>
      </w:r>
      <w:r>
        <w:rPr>
          <w:rFonts w:hint="eastAsia" w:ascii="宋体" w:hAnsi="宋体" w:cs="宋体"/>
          <w:color w:val="auto"/>
          <w:kern w:val="2"/>
          <w:sz w:val="24"/>
          <w:szCs w:val="24"/>
          <w:highlight w:val="none"/>
          <w:lang w:val="en-US" w:eastAsia="zh-CN" w:bidi="ar-SA"/>
        </w:rPr>
        <w:t>遇到的</w:t>
      </w:r>
      <w:r>
        <w:rPr>
          <w:rFonts w:hint="eastAsia" w:ascii="宋体" w:hAnsi="宋体" w:eastAsia="宋体" w:cs="宋体"/>
          <w:color w:val="auto"/>
          <w:kern w:val="2"/>
          <w:sz w:val="24"/>
          <w:szCs w:val="24"/>
          <w:highlight w:val="none"/>
          <w:lang w:val="en-US" w:eastAsia="zh-CN" w:bidi="ar-SA"/>
        </w:rPr>
        <w:t>各项纠纷的调解、仲裁及诉讼</w:t>
      </w:r>
      <w:r>
        <w:rPr>
          <w:rFonts w:hint="eastAsia" w:ascii="宋体" w:hAnsi="宋体" w:cs="宋体"/>
          <w:color w:val="auto"/>
          <w:kern w:val="2"/>
          <w:sz w:val="24"/>
          <w:szCs w:val="24"/>
          <w:highlight w:val="none"/>
          <w:lang w:val="en-US" w:eastAsia="zh-CN" w:bidi="ar-SA"/>
        </w:rPr>
        <w:t>活动提供代理服务</w:t>
      </w:r>
      <w:r>
        <w:rPr>
          <w:rFonts w:hint="eastAsia" w:ascii="宋体" w:hAnsi="宋体" w:eastAsia="宋体" w:cs="宋体"/>
          <w:color w:val="auto"/>
          <w:kern w:val="2"/>
          <w:sz w:val="24"/>
          <w:szCs w:val="24"/>
          <w:highlight w:val="none"/>
          <w:lang w:val="en-US" w:eastAsia="zh-CN" w:bidi="ar-SA"/>
        </w:rPr>
        <w:t>，该项费用不包含在本项目的预算及报价中，由双方另行</w:t>
      </w:r>
      <w:r>
        <w:rPr>
          <w:rFonts w:hint="eastAsia" w:ascii="宋体" w:hAnsi="宋体" w:cs="宋体"/>
          <w:color w:val="auto"/>
          <w:kern w:val="2"/>
          <w:sz w:val="24"/>
          <w:szCs w:val="24"/>
          <w:highlight w:val="none"/>
          <w:lang w:val="en-US" w:eastAsia="zh-CN" w:bidi="ar-SA"/>
        </w:rPr>
        <w:t>商</w:t>
      </w:r>
      <w:r>
        <w:rPr>
          <w:rFonts w:hint="eastAsia" w:ascii="宋体" w:hAnsi="宋体" w:eastAsia="宋体" w:cs="宋体"/>
          <w:color w:val="auto"/>
          <w:kern w:val="2"/>
          <w:sz w:val="24"/>
          <w:szCs w:val="24"/>
          <w:highlight w:val="none"/>
          <w:lang w:val="en-US" w:eastAsia="zh-CN" w:bidi="ar-SA"/>
        </w:rPr>
        <w:t>定费用及结算。此项代理服务</w:t>
      </w:r>
      <w:r>
        <w:rPr>
          <w:rFonts w:hint="eastAsia" w:ascii="宋体" w:hAnsi="宋体" w:cs="宋体"/>
          <w:color w:val="auto"/>
          <w:kern w:val="2"/>
          <w:sz w:val="24"/>
          <w:szCs w:val="24"/>
          <w:highlight w:val="none"/>
          <w:lang w:val="en-US" w:eastAsia="zh-CN" w:bidi="ar-SA"/>
        </w:rPr>
        <w:t>亦</w:t>
      </w:r>
      <w:r>
        <w:rPr>
          <w:rFonts w:hint="eastAsia" w:ascii="宋体" w:hAnsi="宋体" w:eastAsia="宋体" w:cs="宋体"/>
          <w:color w:val="auto"/>
          <w:kern w:val="2"/>
          <w:sz w:val="24"/>
          <w:szCs w:val="24"/>
          <w:highlight w:val="none"/>
          <w:lang w:val="en-US" w:eastAsia="zh-CN" w:bidi="ar-SA"/>
        </w:rPr>
        <w:t>非独家代理，我方有权委托其他律师事务所进行代理。</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2.根据我方要求提供其他专项法律服务，具体事宜由双方另行</w:t>
      </w:r>
      <w:r>
        <w:rPr>
          <w:rFonts w:hint="eastAsia" w:ascii="宋体" w:hAnsi="宋体" w:cs="宋体"/>
          <w:color w:val="auto"/>
          <w:kern w:val="2"/>
          <w:sz w:val="24"/>
          <w:szCs w:val="24"/>
          <w:highlight w:val="none"/>
          <w:lang w:val="en-US" w:eastAsia="zh-CN" w:bidi="ar-SA"/>
        </w:rPr>
        <w:t>商定</w:t>
      </w:r>
      <w:r>
        <w:rPr>
          <w:rFonts w:hint="eastAsia" w:ascii="宋体" w:hAnsi="宋体" w:eastAsia="宋体" w:cs="宋体"/>
          <w:color w:val="auto"/>
          <w:kern w:val="2"/>
          <w:sz w:val="24"/>
          <w:szCs w:val="24"/>
          <w:highlight w:val="none"/>
          <w:lang w:val="en-US" w:eastAsia="zh-CN" w:bidi="ar-SA"/>
        </w:rPr>
        <w:t>费用及结算，且不包含在本项目的预算及报价中。</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普法宣传与法律培训讲座服务</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应我方要</w:t>
      </w:r>
      <w:r>
        <w:rPr>
          <w:rFonts w:hint="eastAsia" w:ascii="宋体" w:hAnsi="宋体" w:cs="宋体"/>
          <w:color w:val="auto"/>
          <w:kern w:val="2"/>
          <w:sz w:val="24"/>
          <w:szCs w:val="24"/>
          <w:highlight w:val="none"/>
          <w:lang w:val="en-US" w:eastAsia="zh-CN" w:bidi="ar-SA"/>
        </w:rPr>
        <w:t>求，为我方企业合规管理、风险控制等开展普法宣传与法律培训讲座，</w:t>
      </w:r>
      <w:r>
        <w:rPr>
          <w:rFonts w:hint="eastAsia" w:ascii="宋体" w:hAnsi="宋体" w:eastAsia="宋体" w:cs="宋体"/>
          <w:color w:val="auto"/>
          <w:kern w:val="2"/>
          <w:sz w:val="24"/>
          <w:szCs w:val="24"/>
          <w:highlight w:val="none"/>
          <w:lang w:val="en-US" w:eastAsia="zh-CN" w:bidi="ar-SA"/>
        </w:rPr>
        <w:t>三年合同期内不超</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六、合格服务商资格要求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（一）参评服务商须是具有独立承担民事责任能力的在中华人民共和国境内注册的法人或其他组织，具有合法的经营范围，并独立于采购人，提供营业执照复印件加盖公章。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参评服务商须是依照《中华人民共和国律师法》成立，在国家司法行政主管部门合法登记注册的律师事务所，持有经年检合格的律师事务所执业证书，提供律师事务所执业证书复印件加盖服务商公章（总所及其下属分所不得同时参评本项目。若分所参评的，提供律师事务所分所执业证书复印件加盖公章且不得使用总所的相关业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（三）参评服务商应具有良好的商业信誉和健全的财务会计制度，有依法缴纳税收和社会保障资金的良好记录（参评文件中须提供2021年至2022</w:t>
      </w:r>
      <w:r>
        <w:rPr>
          <w:rFonts w:hint="eastAsia" w:ascii="宋体" w:hAnsi="宋体" w:cs="宋体"/>
          <w:b w:val="0"/>
          <w:bCs w:val="0"/>
          <w:color w:val="auto"/>
          <w:sz w:val="24"/>
          <w:szCs w:val="24"/>
          <w:highlight w:val="none"/>
          <w:lang w:val="en-US" w:eastAsia="zh-CN"/>
        </w:rPr>
        <w:t>年</w:t>
      </w:r>
      <w:r>
        <w:rPr>
          <w:rFonts w:hint="eastAsia" w:ascii="宋体" w:hAnsi="宋体" w:eastAsia="宋体" w:cs="宋体"/>
          <w:b w:val="0"/>
          <w:bCs w:val="0"/>
          <w:color w:val="auto"/>
          <w:sz w:val="24"/>
          <w:szCs w:val="24"/>
          <w:highlight w:val="none"/>
          <w:lang w:val="en-US" w:eastAsia="zh-CN"/>
        </w:rPr>
        <w:t>任意一个月的会计报表、已依法缴纳税收和社会保障资金的证明材料复印件加盖服务商公章；若依法无需缴纳税收或社会保障资金的，则提供相应的证明材料）。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参评服务商参加采购活动前三年内，在经营活动中没有重大违法记录（本项目采购公告发出之日开始计算）；参评文件中须提供《无重大违法记录声明函》原件（重大违法记录，是指服务商因违法经营受到刑事处罚或者责令停产停业、吊销许可证或者执照、较大数额罚款等行政处罚。（较大数额罚款按照《关于&lt;中华人民共和国政府采购法实施条例&gt;第十九条第一款“较大数额罚款”具体适用问题的意见》财库〔2022〕3号金额标准来认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（五）提供法定代表人/负责人证明书及法定代表人/负责人授权委托书原件（若为法定代表人/负责人作为代表参加评选，则只需提供法定代表人/负责人证明书及法定代表人/负责人身份证复印件并加盖公章）。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zh-CN" w:eastAsia="zh-CN"/>
        </w:rPr>
        <w:t>（</w:t>
      </w:r>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lang w:val="zh-CN" w:eastAsia="zh-CN"/>
        </w:rPr>
        <w:t>）</w:t>
      </w:r>
      <w:r>
        <w:rPr>
          <w:rFonts w:hint="eastAsia" w:ascii="宋体" w:hAnsi="宋体" w:eastAsia="宋体" w:cs="宋体"/>
          <w:b w:val="0"/>
          <w:bCs w:val="0"/>
          <w:color w:val="auto"/>
          <w:sz w:val="24"/>
          <w:szCs w:val="24"/>
          <w:highlight w:val="none"/>
          <w:lang w:val="en-US" w:eastAsia="zh-CN"/>
        </w:rPr>
        <w:t>提供以下</w:t>
      </w:r>
      <w:r>
        <w:rPr>
          <w:rFonts w:hint="eastAsia" w:ascii="宋体" w:hAnsi="宋体" w:eastAsia="宋体" w:cs="宋体"/>
          <w:b w:val="0"/>
          <w:bCs w:val="0"/>
          <w:color w:val="auto"/>
          <w:sz w:val="24"/>
          <w:szCs w:val="24"/>
          <w:highlight w:val="none"/>
          <w:lang w:val="zh-CN" w:eastAsia="zh-CN"/>
        </w:rPr>
        <w:t>信用信息</w:t>
      </w:r>
      <w:r>
        <w:rPr>
          <w:rFonts w:hint="eastAsia" w:ascii="宋体" w:hAnsi="宋体" w:eastAsia="宋体" w:cs="宋体"/>
          <w:b w:val="0"/>
          <w:bCs w:val="0"/>
          <w:color w:val="auto"/>
          <w:sz w:val="24"/>
          <w:szCs w:val="24"/>
          <w:highlight w:val="none"/>
          <w:lang w:val="en-US" w:eastAsia="zh-CN"/>
        </w:rPr>
        <w:t>证明材料复印件并加盖单位公章：1.服务</w:t>
      </w:r>
      <w:r>
        <w:rPr>
          <w:rFonts w:hint="eastAsia" w:ascii="宋体" w:hAnsi="宋体" w:eastAsia="宋体" w:cs="宋体"/>
          <w:b w:val="0"/>
          <w:bCs w:val="0"/>
          <w:color w:val="auto"/>
          <w:sz w:val="24"/>
          <w:szCs w:val="24"/>
          <w:highlight w:val="none"/>
          <w:lang w:val="zh-CN" w:eastAsia="zh-CN"/>
        </w:rPr>
        <w:t>商未被列入</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信用中国</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网站</w:t>
      </w:r>
      <w:r>
        <w:rPr>
          <w:rFonts w:hint="eastAsia" w:ascii="宋体" w:hAnsi="宋体" w:eastAsia="宋体" w:cs="宋体"/>
          <w:b w:val="0"/>
          <w:bCs w:val="0"/>
          <w:color w:val="auto"/>
          <w:sz w:val="24"/>
          <w:szCs w:val="24"/>
          <w:highlight w:val="none"/>
          <w:lang w:val="en-US" w:eastAsia="zh-CN"/>
        </w:rPr>
        <w:t>(www.creditchina.gov.cn)</w:t>
      </w:r>
      <w:r>
        <w:rPr>
          <w:rFonts w:hint="eastAsia" w:ascii="宋体" w:hAnsi="宋体" w:eastAsia="宋体" w:cs="宋体"/>
          <w:b w:val="0"/>
          <w:bCs w:val="0"/>
          <w:color w:val="auto"/>
          <w:sz w:val="24"/>
          <w:szCs w:val="24"/>
          <w:highlight w:val="none"/>
          <w:lang w:val="zh-CN" w:eastAsia="zh-CN"/>
        </w:rPr>
        <w:t>中的</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失信被执行人</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或</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重大税收违法案件当事人名单</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eastAsia="zh-CN"/>
        </w:rPr>
        <w:t>不处于中国政府采购网</w:t>
      </w:r>
      <w:r>
        <w:rPr>
          <w:rFonts w:hint="eastAsia" w:ascii="宋体" w:hAnsi="宋体" w:eastAsia="宋体" w:cs="宋体"/>
          <w:b w:val="0"/>
          <w:bCs w:val="0"/>
          <w:color w:val="auto"/>
          <w:sz w:val="24"/>
          <w:szCs w:val="24"/>
          <w:highlight w:val="none"/>
          <w:lang w:val="en-US" w:eastAsia="zh-CN"/>
        </w:rPr>
        <w:t>(www.ccgp.gov.cn)“</w:t>
      </w:r>
      <w:r>
        <w:rPr>
          <w:rFonts w:hint="eastAsia" w:ascii="宋体" w:hAnsi="宋体" w:eastAsia="宋体" w:cs="宋体"/>
          <w:b w:val="0"/>
          <w:bCs w:val="0"/>
          <w:color w:val="auto"/>
          <w:sz w:val="24"/>
          <w:szCs w:val="24"/>
          <w:highlight w:val="none"/>
          <w:lang w:val="zh-CN" w:eastAsia="zh-CN"/>
        </w:rPr>
        <w:t>政府采购严重违法失信行为信息记录</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中的禁止参加政府采购活动期间。（①</w:t>
      </w:r>
      <w:r>
        <w:rPr>
          <w:rFonts w:hint="eastAsia" w:ascii="宋体" w:hAnsi="宋体" w:eastAsia="宋体" w:cs="宋体"/>
          <w:b w:val="0"/>
          <w:bCs w:val="0"/>
          <w:color w:val="auto"/>
          <w:sz w:val="24"/>
          <w:szCs w:val="24"/>
          <w:highlight w:val="none"/>
          <w:lang w:val="en-US" w:eastAsia="zh-CN"/>
        </w:rPr>
        <w:t>采购人有权</w:t>
      </w:r>
      <w:r>
        <w:rPr>
          <w:rFonts w:hint="eastAsia" w:ascii="宋体" w:hAnsi="宋体" w:eastAsia="宋体" w:cs="宋体"/>
          <w:b w:val="0"/>
          <w:bCs w:val="0"/>
          <w:color w:val="auto"/>
          <w:sz w:val="24"/>
          <w:szCs w:val="24"/>
          <w:highlight w:val="none"/>
          <w:lang w:val="zh-CN" w:eastAsia="zh-CN"/>
        </w:rPr>
        <w:t>于</w:t>
      </w:r>
      <w:r>
        <w:rPr>
          <w:rFonts w:hint="eastAsia" w:ascii="宋体" w:hAnsi="宋体" w:eastAsia="宋体"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zh-CN" w:eastAsia="zh-CN"/>
        </w:rPr>
        <w:t>当天在“信用中国”网站（www.creditchina.gov.cn）、中国政府采购网（www.ccgp.gov.cn）</w:t>
      </w:r>
      <w:r>
        <w:rPr>
          <w:rFonts w:hint="eastAsia" w:ascii="宋体" w:hAnsi="宋体" w:eastAsia="宋体" w:cs="宋体"/>
          <w:b w:val="0"/>
          <w:bCs w:val="0"/>
          <w:color w:val="auto"/>
          <w:sz w:val="24"/>
          <w:szCs w:val="24"/>
          <w:highlight w:val="none"/>
          <w:lang w:val="en-US" w:eastAsia="zh-CN"/>
        </w:rPr>
        <w:t>对参评服务商提供的信用信息证明材料进行复核并以采购人复核</w:t>
      </w:r>
      <w:r>
        <w:rPr>
          <w:rFonts w:hint="eastAsia" w:ascii="宋体" w:hAnsi="宋体" w:eastAsia="宋体" w:cs="宋体"/>
          <w:b w:val="0"/>
          <w:bCs w:val="0"/>
          <w:color w:val="auto"/>
          <w:sz w:val="24"/>
          <w:szCs w:val="24"/>
          <w:highlight w:val="none"/>
          <w:lang w:val="zh-CN" w:eastAsia="zh-CN"/>
        </w:rPr>
        <w:t>查询结果为准，信用信息查询记录及相关证据与本项目的</w:t>
      </w:r>
      <w:r>
        <w:rPr>
          <w:rFonts w:hint="eastAsia" w:ascii="宋体" w:hAnsi="宋体" w:eastAsia="宋体" w:cs="宋体"/>
          <w:b w:val="0"/>
          <w:bCs w:val="0"/>
          <w:color w:val="auto"/>
          <w:sz w:val="24"/>
          <w:szCs w:val="24"/>
          <w:highlight w:val="none"/>
          <w:lang w:val="en-US" w:eastAsia="zh-CN"/>
        </w:rPr>
        <w:t>参评</w:t>
      </w:r>
      <w:r>
        <w:rPr>
          <w:rFonts w:hint="eastAsia" w:ascii="宋体" w:hAnsi="宋体" w:eastAsia="宋体" w:cs="宋体"/>
          <w:b w:val="0"/>
          <w:bCs w:val="0"/>
          <w:color w:val="auto"/>
          <w:sz w:val="24"/>
          <w:szCs w:val="24"/>
          <w:highlight w:val="none"/>
          <w:lang w:val="zh-CN" w:eastAsia="zh-CN"/>
        </w:rPr>
        <w:t>文件一并保存。②如相关失信记录已失效，</w:t>
      </w:r>
      <w:r>
        <w:rPr>
          <w:rFonts w:hint="eastAsia" w:ascii="宋体" w:hAnsi="宋体" w:cs="宋体"/>
          <w:b w:val="0"/>
          <w:bCs w:val="0"/>
          <w:color w:val="auto"/>
          <w:sz w:val="24"/>
          <w:szCs w:val="24"/>
          <w:highlight w:val="none"/>
          <w:lang w:val="zh-CN" w:eastAsia="zh-CN"/>
        </w:rPr>
        <w:t>服务</w:t>
      </w:r>
      <w:r>
        <w:rPr>
          <w:rFonts w:hint="eastAsia" w:ascii="宋体" w:hAnsi="宋体" w:eastAsia="宋体" w:cs="宋体"/>
          <w:b w:val="0"/>
          <w:bCs w:val="0"/>
          <w:color w:val="auto"/>
          <w:sz w:val="24"/>
          <w:szCs w:val="24"/>
          <w:highlight w:val="none"/>
          <w:lang w:val="zh-CN" w:eastAsia="zh-CN"/>
        </w:rPr>
        <w:t>商需提供相关证明资料。③上述网站查询页面不能显示</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zh-CN" w:eastAsia="zh-CN"/>
        </w:rPr>
        <w:t>商相关查询信息的,视为</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zh-CN" w:eastAsia="zh-CN"/>
        </w:rPr>
        <w:t>商满足上述要求。④</w:t>
      </w:r>
      <w:r>
        <w:rPr>
          <w:rFonts w:hint="eastAsia" w:ascii="宋体" w:hAnsi="宋体" w:eastAsia="宋体" w:cs="宋体"/>
          <w:b w:val="0"/>
          <w:bCs w:val="0"/>
          <w:color w:val="auto"/>
          <w:sz w:val="24"/>
          <w:szCs w:val="24"/>
          <w:highlight w:val="none"/>
          <w:lang w:val="en-US" w:eastAsia="zh-CN"/>
        </w:rPr>
        <w:t>被列入失信被执行人、重大税收违法案件当事人名单、政府采购严重违法失信行为记录名单的</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en-US" w:eastAsia="zh-CN"/>
        </w:rPr>
        <w:t>商，视为不符合资格条件，不得参加本项目的评审活动。</w:t>
      </w:r>
      <w:r>
        <w:rPr>
          <w:rFonts w:hint="eastAsia" w:ascii="宋体" w:hAnsi="宋体" w:eastAsia="宋体" w:cs="宋体"/>
          <w:b w:val="0"/>
          <w:bCs w:val="0"/>
          <w:color w:val="auto"/>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（七）本项目不接受联合体参评。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（八）单位负责人为同一人或者存在直接控股、管理关系的不同服务商，不得同时参评本项目。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（九）参评服务商报价未超过本项目的报价上限。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（十）参评服务商全部满足本项目的需求，填写《需求响应表》并全部满足无负偏离</w:t>
      </w:r>
      <w:r>
        <w:rPr>
          <w:rFonts w:hint="eastAsia" w:ascii="宋体" w:hAnsi="宋体" w:eastAsia="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w:t>
      </w:r>
      <w:r>
        <w:rPr>
          <w:rFonts w:hint="eastAsia" w:ascii="宋体" w:hAnsi="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lang w:val="en-US" w:eastAsia="zh-CN"/>
        </w:rPr>
        <w:t>采购人官方媒体</w:t>
      </w:r>
      <w:r>
        <w:rPr>
          <w:rFonts w:hint="eastAsia" w:ascii="宋体" w:hAnsi="宋体" w:cs="宋体"/>
          <w:color w:val="auto"/>
          <w:sz w:val="24"/>
          <w:szCs w:val="24"/>
          <w:highlight w:val="none"/>
          <w:lang w:val="en-US" w:eastAsia="zh-CN"/>
        </w:rPr>
        <w:t>（https://www.zsbus.cn/）以及中山产权服务网（http://zscq.zsnews.cn/）</w:t>
      </w:r>
      <w:r>
        <w:rPr>
          <w:rFonts w:hint="eastAsia" w:ascii="宋体" w:hAnsi="宋体" w:eastAsia="宋体" w:cs="宋体"/>
          <w:color w:val="auto"/>
          <w:sz w:val="24"/>
          <w:szCs w:val="24"/>
          <w:highlight w:val="none"/>
          <w:lang w:eastAsia="zh-CN"/>
        </w:rPr>
        <w:t>公布，并视为有效送达，不再另行通知。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17:30</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报名要求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报名方式：服务商</w:t>
      </w:r>
      <w:r>
        <w:rPr>
          <w:rFonts w:hint="eastAsia" w:ascii="宋体" w:hAnsi="宋体" w:eastAsia="宋体" w:cs="宋体"/>
          <w:color w:val="auto"/>
          <w:sz w:val="24"/>
          <w:szCs w:val="24"/>
          <w:highlight w:val="none"/>
          <w:lang w:eastAsia="zh-CN"/>
        </w:rPr>
        <w:t>在网上自行下载</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文件后，需在报名时间截止前，将《报名登记表》（</w:t>
      </w:r>
      <w:r>
        <w:rPr>
          <w:rFonts w:hint="eastAsia" w:ascii="宋体" w:hAnsi="宋体" w:eastAsia="宋体" w:cs="宋体"/>
          <w:color w:val="auto"/>
          <w:sz w:val="24"/>
          <w:szCs w:val="24"/>
          <w:highlight w:val="none"/>
          <w:lang w:val="en-US" w:eastAsia="zh-CN"/>
        </w:rPr>
        <w:t>盖公章</w:t>
      </w:r>
      <w:r>
        <w:rPr>
          <w:rFonts w:hint="eastAsia" w:ascii="宋体" w:hAnsi="宋体" w:eastAsia="宋体" w:cs="宋体"/>
          <w:color w:val="auto"/>
          <w:sz w:val="24"/>
          <w:szCs w:val="24"/>
          <w:highlight w:val="none"/>
          <w:lang w:eastAsia="zh-CN"/>
        </w:rPr>
        <w:t>）和《营业执照》（</w:t>
      </w:r>
      <w:r>
        <w:rPr>
          <w:rFonts w:hint="eastAsia" w:ascii="宋体" w:hAnsi="宋体" w:eastAsia="宋体" w:cs="宋体"/>
          <w:color w:val="auto"/>
          <w:sz w:val="24"/>
          <w:szCs w:val="24"/>
          <w:highlight w:val="none"/>
          <w:lang w:val="en-US" w:eastAsia="zh-CN"/>
        </w:rPr>
        <w:t>盖公章</w:t>
      </w:r>
      <w:r>
        <w:rPr>
          <w:rFonts w:hint="eastAsia" w:ascii="宋体" w:hAnsi="宋体" w:eastAsia="宋体" w:cs="宋体"/>
          <w:color w:val="auto"/>
          <w:sz w:val="24"/>
          <w:szCs w:val="24"/>
          <w:highlight w:val="none"/>
          <w:lang w:eastAsia="zh-CN"/>
        </w:rPr>
        <w:t>）扫描件</w:t>
      </w:r>
      <w:r>
        <w:rPr>
          <w:rFonts w:hint="eastAsia" w:ascii="宋体" w:hAnsi="宋体" w:eastAsia="宋体" w:cs="宋体"/>
          <w:color w:val="auto"/>
          <w:sz w:val="24"/>
          <w:szCs w:val="24"/>
          <w:highlight w:val="none"/>
          <w:lang w:val="en-US" w:eastAsia="zh-CN"/>
        </w:rPr>
        <w:t>于202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日17：</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前发送到采购人邮箱（zsbus_auditing@163.com）</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采购人收到邮件后将回邮答复是否已完成报名</w:t>
      </w:r>
      <w:r>
        <w:rPr>
          <w:rFonts w:hint="eastAsia" w:ascii="宋体" w:hAnsi="宋体" w:eastAsia="宋体" w:cs="宋体"/>
          <w:color w:val="auto"/>
          <w:sz w:val="24"/>
          <w:szCs w:val="24"/>
          <w:highlight w:val="none"/>
          <w:lang w:eastAsia="zh-CN"/>
        </w:rPr>
        <w:t>。逾期不发的</w:t>
      </w:r>
      <w:r>
        <w:rPr>
          <w:rFonts w:hint="eastAsia" w:ascii="宋体" w:hAnsi="宋体" w:eastAsia="宋体" w:cs="宋体"/>
          <w:color w:val="auto"/>
          <w:sz w:val="24"/>
          <w:szCs w:val="24"/>
          <w:highlight w:val="none"/>
          <w:lang w:val="en-US" w:eastAsia="zh-CN"/>
        </w:rPr>
        <w:t>视为不参与</w:t>
      </w:r>
      <w:r>
        <w:rPr>
          <w:rFonts w:hint="eastAsia" w:ascii="宋体" w:hAnsi="宋体" w:cs="宋体"/>
          <w:color w:val="auto"/>
          <w:sz w:val="24"/>
          <w:szCs w:val="24"/>
          <w:highlight w:val="none"/>
          <w:lang w:val="en-US" w:eastAsia="zh-CN"/>
        </w:rPr>
        <w:t>报价评选</w:t>
      </w:r>
      <w:r>
        <w:rPr>
          <w:rFonts w:hint="eastAsia" w:ascii="宋体" w:hAnsi="宋体" w:eastAsia="宋体" w:cs="宋体"/>
          <w:color w:val="auto"/>
          <w:sz w:val="24"/>
          <w:szCs w:val="24"/>
          <w:highlight w:val="none"/>
          <w:lang w:eastAsia="zh-CN"/>
        </w:rPr>
        <w:t>，由此造成的后果由</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（二）报名时间：自本项目公告发布之日起</w:t>
      </w:r>
      <w:r>
        <w:rPr>
          <w:rFonts w:hint="eastAsia" w:ascii="宋体" w:hAnsi="宋体" w:eastAsia="宋体" w:cs="宋体"/>
          <w:color w:val="auto"/>
          <w:sz w:val="24"/>
          <w:szCs w:val="24"/>
          <w:highlight w:val="none"/>
          <w:lang w:eastAsia="zh-CN"/>
        </w:rPr>
        <w:t>至202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17:30，超时不接受任何服务商发来的</w:t>
      </w:r>
      <w:r>
        <w:rPr>
          <w:rFonts w:hint="eastAsia" w:ascii="宋体" w:hAnsi="宋体" w:eastAsia="宋体" w:cs="宋体"/>
          <w:color w:val="auto"/>
          <w:sz w:val="24"/>
          <w:szCs w:val="24"/>
          <w:highlight w:val="none"/>
          <w:lang w:eastAsia="zh-CN"/>
        </w:rPr>
        <w:t>《报名登记表》</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参评文件提交要求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服务商应在</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文件递交时间截止前</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lang w:val="en-US" w:eastAsia="zh-CN"/>
        </w:rPr>
        <w:t>一份</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文件格式要求详见第四部分《</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w:t>
      </w:r>
      <w:r>
        <w:rPr>
          <w:rFonts w:hint="eastAsia" w:ascii="宋体" w:hAnsi="宋体" w:eastAsia="宋体" w:cs="宋体"/>
          <w:b/>
          <w:bCs/>
          <w:color w:val="auto"/>
          <w:sz w:val="24"/>
          <w:szCs w:val="24"/>
          <w:highlight w:val="none"/>
          <w:u w:val="single"/>
          <w:lang w:val="en-US" w:eastAsia="zh-CN"/>
        </w:rPr>
        <w:t>参评文件要求独立装订成册</w:t>
      </w:r>
      <w:r>
        <w:rPr>
          <w:rFonts w:hint="eastAsia" w:ascii="宋体" w:hAnsi="宋体" w:cs="宋体"/>
          <w:b/>
          <w:bCs/>
          <w:color w:val="auto"/>
          <w:sz w:val="24"/>
          <w:szCs w:val="24"/>
          <w:highlight w:val="none"/>
          <w:u w:val="single"/>
          <w:lang w:val="en-US" w:eastAsia="zh-CN"/>
        </w:rPr>
        <w:t>（使用夹子或回形针夹住视为没有独立装订成册）</w:t>
      </w:r>
      <w:r>
        <w:rPr>
          <w:rFonts w:hint="eastAsia" w:ascii="宋体" w:hAnsi="宋体" w:eastAsia="宋体" w:cs="宋体"/>
          <w:b/>
          <w:bCs/>
          <w:color w:val="auto"/>
          <w:sz w:val="24"/>
          <w:szCs w:val="24"/>
          <w:highlight w:val="none"/>
          <w:u w:val="single"/>
          <w:lang w:val="en-US" w:eastAsia="zh-CN"/>
        </w:rPr>
        <w:t>，按格式规定</w:t>
      </w:r>
      <w:r>
        <w:rPr>
          <w:rFonts w:hint="eastAsia" w:ascii="宋体" w:hAnsi="宋体" w:cs="宋体"/>
          <w:b/>
          <w:bCs/>
          <w:color w:val="auto"/>
          <w:sz w:val="24"/>
          <w:szCs w:val="24"/>
          <w:highlight w:val="none"/>
          <w:u w:val="single"/>
          <w:lang w:val="en-US" w:eastAsia="zh-CN"/>
        </w:rPr>
        <w:t>签字或盖章</w:t>
      </w:r>
      <w:r>
        <w:rPr>
          <w:rFonts w:hint="eastAsia" w:ascii="宋体" w:hAnsi="宋体" w:eastAsia="宋体" w:cs="宋体"/>
          <w:b/>
          <w:bCs/>
          <w:color w:val="auto"/>
          <w:sz w:val="24"/>
          <w:szCs w:val="24"/>
          <w:highlight w:val="none"/>
          <w:u w:val="single"/>
          <w:lang w:val="en-US" w:eastAsia="zh-CN"/>
        </w:rPr>
        <w:t>并加盖公章，密封提交。</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完成网上报名后，于</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17:30前提交至采购人，超时不接受任何服务商提交的</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文件（以采购人收到</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文件时间为准）。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eastAsia="zh-CN"/>
        </w:rPr>
        <w:t>文件递交</w:t>
      </w:r>
      <w:r>
        <w:rPr>
          <w:rFonts w:hint="eastAsia" w:ascii="宋体" w:hAnsi="宋体" w:eastAsia="宋体" w:cs="宋体"/>
          <w:color w:val="auto"/>
          <w:sz w:val="24"/>
          <w:szCs w:val="24"/>
          <w:highlight w:val="none"/>
          <w:lang w:val="en-US" w:eastAsia="zh-CN"/>
        </w:rPr>
        <w:t>或邮寄</w:t>
      </w:r>
      <w:r>
        <w:rPr>
          <w:rFonts w:hint="eastAsia" w:ascii="宋体" w:hAnsi="宋体" w:eastAsia="宋体" w:cs="宋体"/>
          <w:color w:val="auto"/>
          <w:sz w:val="24"/>
          <w:szCs w:val="24"/>
          <w:highlight w:val="none"/>
          <w:lang w:eastAsia="zh-CN"/>
        </w:rPr>
        <w:t>地址：</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中山市南区城南三路</w:t>
      </w:r>
      <w:r>
        <w:rPr>
          <w:rFonts w:hint="eastAsia" w:ascii="宋体" w:hAnsi="宋体" w:eastAsia="宋体" w:cs="宋体"/>
          <w:color w:val="auto"/>
          <w:sz w:val="24"/>
          <w:szCs w:val="24"/>
          <w:highlight w:val="none"/>
          <w:lang w:val="en-US" w:eastAsia="zh-CN"/>
        </w:rPr>
        <w:t>38号 中山公交集团城南办公楼二楼审计办彭先生</w:t>
      </w:r>
      <w:r>
        <w:rPr>
          <w:rFonts w:hint="eastAsia" w:ascii="宋体" w:hAnsi="宋体" w:cs="宋体"/>
          <w:color w:val="auto"/>
          <w:sz w:val="24"/>
          <w:szCs w:val="24"/>
          <w:highlight w:val="none"/>
          <w:lang w:val="en-US" w:eastAsia="zh-CN"/>
        </w:rPr>
        <w:t>（15972926258）</w:t>
      </w:r>
      <w:r>
        <w:rPr>
          <w:rFonts w:hint="eastAsia" w:ascii="宋体" w:hAnsi="宋体" w:eastAsia="宋体" w:cs="宋体"/>
          <w:color w:val="auto"/>
          <w:sz w:val="24"/>
          <w:szCs w:val="24"/>
          <w:highlight w:val="none"/>
          <w:lang w:val="en-US" w:eastAsia="zh-CN"/>
        </w:rPr>
        <w:t>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年1月</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（二）评审地点：中山公交集团城南站场办公楼会议室，评审时服务商无需到场参加。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评审结束后，采购人将在其官方媒体</w:t>
      </w:r>
      <w:r>
        <w:rPr>
          <w:rFonts w:hint="eastAsia" w:ascii="宋体" w:hAnsi="宋体" w:cs="宋体"/>
          <w:color w:val="auto"/>
          <w:sz w:val="24"/>
          <w:szCs w:val="24"/>
          <w:highlight w:val="none"/>
          <w:lang w:val="en-US" w:eastAsia="zh-CN"/>
        </w:rPr>
        <w:t>（https://www.zsbus.cn/）以及中山产权服务网（http://zscq.zsnews.cn/）</w:t>
      </w:r>
      <w:r>
        <w:rPr>
          <w:rFonts w:hint="eastAsia" w:ascii="宋体" w:hAnsi="宋体" w:eastAsia="宋体" w:cs="宋体"/>
          <w:b w:val="0"/>
          <w:bCs w:val="0"/>
          <w:color w:val="auto"/>
          <w:sz w:val="24"/>
          <w:szCs w:val="24"/>
          <w:highlight w:val="none"/>
          <w:lang w:val="en-US" w:eastAsia="zh-CN"/>
        </w:rPr>
        <w:t>上进行结果公示，公示期</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日，在公示期结束后7日内由采购人向中选人发出《中选通知书》，《中选通知书》对中选人和采购人具有同等法律效力。如果参评服务商对此次评审结果有异议的，可在公示期内向采购人书面提出，但需对异议内容的真实性承担责任。采购人应自收到书面异议原件之日起3日内作出答复并在答复前暂停本项目评审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十二、</w:t>
      </w:r>
      <w:r>
        <w:rPr>
          <w:rFonts w:hint="eastAsia" w:ascii="宋体" w:hAnsi="宋体" w:eastAsia="宋体" w:cs="宋体"/>
          <w:b/>
          <w:bCs/>
          <w:color w:val="auto"/>
          <w:sz w:val="24"/>
          <w:szCs w:val="24"/>
          <w:highlight w:val="none"/>
          <w:lang w:eastAsia="zh-CN"/>
        </w:rPr>
        <w:t>采购人及采购人联系方式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联系人及联系电话：彭先生0760-23333923</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联系地址：</w:t>
      </w:r>
      <w:r>
        <w:rPr>
          <w:rFonts w:hint="eastAsia" w:ascii="宋体" w:hAnsi="宋体" w:eastAsia="宋体" w:cs="宋体"/>
          <w:color w:val="auto"/>
          <w:sz w:val="24"/>
          <w:szCs w:val="24"/>
          <w:highlight w:val="none"/>
          <w:lang w:val="en-US" w:eastAsia="zh-CN"/>
        </w:rPr>
        <w:t>中山市南区城南三路38号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附件：报名登记表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autoSpaceDE/>
        <w:autoSpaceDN/>
        <w:bidi w:val="0"/>
        <w:adjustRightInd w:val="0"/>
        <w:snapToGrid w:val="0"/>
        <w:spacing w:before="24" w:beforeLines="10" w:after="24" w:afterLines="10" w:line="560" w:lineRule="exact"/>
        <w:jc w:val="right"/>
        <w:textAlignment w:val="auto"/>
        <w:rPr>
          <w:rFonts w:hint="eastAsia" w:ascii="宋体" w:hAnsi="宋体"/>
          <w:bCs/>
          <w:color w:val="auto"/>
          <w:sz w:val="24"/>
          <w:szCs w:val="24"/>
        </w:rPr>
      </w:pPr>
      <w:r>
        <w:rPr>
          <w:rFonts w:hint="eastAsia" w:ascii="宋体" w:hAnsi="宋体"/>
          <w:color w:val="auto"/>
          <w:kern w:val="0"/>
          <w:sz w:val="24"/>
          <w:szCs w:val="24"/>
          <w:lang w:val="en-US" w:eastAsia="zh-CN"/>
        </w:rPr>
        <w:t>中山市公共交通运输集团有限公司</w:t>
      </w:r>
    </w:p>
    <w:p>
      <w:pPr>
        <w:keepNext w:val="0"/>
        <w:keepLines w:val="0"/>
        <w:pageBreakBefore w:val="0"/>
        <w:widowControl/>
        <w:tabs>
          <w:tab w:val="left" w:pos="142"/>
          <w:tab w:val="left" w:pos="426"/>
        </w:tabs>
        <w:kinsoku/>
        <w:wordWrap/>
        <w:overflowPunct/>
        <w:topLinePunct w:val="0"/>
        <w:autoSpaceDE/>
        <w:autoSpaceDN/>
        <w:bidi w:val="0"/>
        <w:adjustRightInd w:val="0"/>
        <w:spacing w:line="560" w:lineRule="exact"/>
        <w:ind w:left="420" w:leftChars="200" w:firstLine="6240" w:firstLineChars="2600"/>
        <w:jc w:val="left"/>
        <w:textAlignment w:val="auto"/>
        <w:rPr>
          <w:rFonts w:hint="eastAsia" w:ascii="宋体" w:hAnsi="宋体"/>
          <w:bCs/>
          <w:color w:val="auto"/>
          <w:kern w:val="0"/>
          <w:sz w:val="24"/>
          <w:highlight w:val="none"/>
        </w:rPr>
        <w:sectPr>
          <w:footerReference r:id="rId7" w:type="first"/>
          <w:footerReference r:id="rId6"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 w:val="24"/>
          <w:szCs w:val="24"/>
          <w:highlight w:val="none"/>
        </w:rPr>
        <w:t>2022年</w:t>
      </w:r>
      <w:r>
        <w:rPr>
          <w:rFonts w:hint="eastAsia" w:ascii="宋体" w:hAnsi="宋体" w:eastAsia="宋体"/>
          <w:color w:val="auto"/>
          <w:sz w:val="24"/>
          <w:szCs w:val="24"/>
          <w:highlight w:val="none"/>
          <w:lang w:val="en-US" w:eastAsia="zh-CN"/>
        </w:rPr>
        <w:t>12</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rPr>
        <w:t>日</w:t>
      </w:r>
    </w:p>
    <w:p>
      <w:pPr>
        <w:widowControl/>
        <w:jc w:val="left"/>
        <w:rPr>
          <w:rFonts w:hint="default" w:ascii="宋体" w:hAnsi="宋体" w:eastAsia="宋体" w:cs="宋体"/>
          <w:b w:val="0"/>
          <w:bCs/>
          <w:color w:val="auto"/>
          <w:sz w:val="44"/>
          <w:szCs w:val="32"/>
          <w:lang w:val="en-US" w:eastAsia="zh-CN"/>
        </w:rPr>
      </w:pPr>
      <w:r>
        <w:rPr>
          <w:rFonts w:hint="eastAsia" w:ascii="宋体" w:hAnsi="宋体" w:cs="宋体"/>
          <w:b w:val="0"/>
          <w:bCs/>
          <w:color w:val="auto"/>
          <w:sz w:val="44"/>
          <w:szCs w:val="32"/>
          <w:lang w:val="en-US" w:eastAsia="zh-CN"/>
        </w:rPr>
        <w:t>附件：</w:t>
      </w:r>
    </w:p>
    <w:p>
      <w:pPr>
        <w:pStyle w:val="46"/>
        <w:keepNext w:val="0"/>
        <w:keepLines w:val="0"/>
        <w:pageBreakBefore w:val="0"/>
        <w:widowControl w:val="0"/>
        <w:kinsoku/>
        <w:wordWrap/>
        <w:topLinePunct w:val="0"/>
        <w:bidi w:val="0"/>
        <w:spacing w:line="360" w:lineRule="auto"/>
        <w:ind w:firstLine="422" w:firstLineChars="200"/>
        <w:outlineLvl w:val="1"/>
        <w:rPr>
          <w:rFonts w:hint="eastAsia" w:ascii="宋体" w:hAnsi="宋体" w:cs="宋体"/>
          <w:b/>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48"/>
          <w:szCs w:val="36"/>
        </w:rPr>
      </w:pPr>
      <w:r>
        <w:rPr>
          <w:rFonts w:hint="eastAsia" w:ascii="宋体" w:hAnsi="宋体" w:cs="宋体"/>
          <w:b/>
          <w:color w:val="auto"/>
          <w:sz w:val="48"/>
          <w:szCs w:val="36"/>
        </w:rPr>
        <w:t>报名登记表</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cs="宋体"/>
          <w:b/>
          <w:color w:val="auto"/>
          <w:sz w:val="24"/>
          <w:szCs w:val="24"/>
        </w:rPr>
      </w:pPr>
      <w:r>
        <w:rPr>
          <w:rFonts w:hint="eastAsia" w:ascii="宋体" w:hAnsi="宋体" w:cs="宋体"/>
          <w:bCs/>
          <w:color w:val="auto"/>
          <w:sz w:val="24"/>
          <w:szCs w:val="24"/>
        </w:rPr>
        <w:t>填表日期：</w:t>
      </w:r>
      <w:r>
        <w:rPr>
          <w:rFonts w:hint="eastAsia" w:ascii="宋体" w:hAnsi="宋体" w:cs="宋体"/>
          <w:color w:val="auto"/>
          <w:sz w:val="24"/>
          <w:szCs w:val="24"/>
        </w:rPr>
        <w:t>202</w:t>
      </w:r>
      <w:r>
        <w:rPr>
          <w:rFonts w:hint="eastAsia" w:ascii="宋体" w:hAnsi="宋体" w:cs="宋体"/>
          <w:color w:val="auto"/>
          <w:sz w:val="24"/>
          <w:szCs w:val="24"/>
          <w:lang w:val="en-US" w:eastAsia="zh-CN"/>
        </w:rPr>
        <w:t>2</w:t>
      </w:r>
      <w:r>
        <w:rPr>
          <w:rFonts w:hint="eastAsia" w:ascii="宋体" w:hAnsi="宋体" w:cs="宋体"/>
          <w:color w:val="auto"/>
          <w:sz w:val="24"/>
          <w:szCs w:val="24"/>
        </w:rPr>
        <w:t>年   月  日</w:t>
      </w:r>
    </w:p>
    <w:tbl>
      <w:tblPr>
        <w:tblStyle w:val="32"/>
        <w:tblW w:w="4982"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2405"/>
        <w:gridCol w:w="2010"/>
        <w:gridCol w:w="2297"/>
        <w:gridCol w:w="25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4" w:hRule="atLeast"/>
        </w:trPr>
        <w:tc>
          <w:tcPr>
            <w:tcW w:w="1299" w:type="pct"/>
            <w:noWrap w:val="0"/>
            <w:vAlign w:val="center"/>
          </w:tcPr>
          <w:p>
            <w:pPr>
              <w:jc w:val="center"/>
              <w:rPr>
                <w:rFonts w:ascii="宋体" w:hAnsi="宋体" w:cs="宋体"/>
                <w:color w:val="auto"/>
                <w:sz w:val="24"/>
                <w:szCs w:val="24"/>
              </w:rPr>
            </w:pPr>
            <w:r>
              <w:rPr>
                <w:rFonts w:hint="eastAsia" w:ascii="宋体" w:hAnsi="宋体" w:cs="宋体"/>
                <w:color w:val="auto"/>
                <w:sz w:val="24"/>
                <w:szCs w:val="24"/>
              </w:rPr>
              <w:t>项目名称</w:t>
            </w:r>
          </w:p>
        </w:tc>
        <w:tc>
          <w:tcPr>
            <w:tcW w:w="3700" w:type="pct"/>
            <w:gridSpan w:val="3"/>
            <w:noWrap w:val="0"/>
            <w:vAlign w:val="center"/>
          </w:tcPr>
          <w:p>
            <w:pPr>
              <w:jc w:val="center"/>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中山市公共交通运输集团有限公司</w:t>
            </w:r>
          </w:p>
          <w:p>
            <w:pPr>
              <w:jc w:val="center"/>
              <w:rPr>
                <w:rFonts w:hint="default" w:ascii="宋体" w:hAnsi="宋体" w:cs="宋体"/>
                <w:color w:val="auto"/>
                <w:sz w:val="24"/>
                <w:szCs w:val="24"/>
                <w:lang w:val="en-US"/>
              </w:rPr>
            </w:pPr>
            <w:r>
              <w:rPr>
                <w:rFonts w:hint="eastAsia" w:ascii="宋体" w:hAnsi="宋体" w:cs="宋体"/>
                <w:color w:val="auto"/>
                <w:sz w:val="32"/>
                <w:szCs w:val="32"/>
                <w:lang w:val="en-US" w:eastAsia="zh-CN"/>
              </w:rPr>
              <w:t>常年法律顾问服务项目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74" w:hRule="atLeast"/>
        </w:trPr>
        <w:tc>
          <w:tcPr>
            <w:tcW w:w="1299" w:type="pct"/>
            <w:tcBorders>
              <w:bottom w:val="single" w:color="auto" w:sz="4" w:space="0"/>
            </w:tcBorders>
            <w:noWrap w:val="0"/>
            <w:vAlign w:val="center"/>
          </w:tcPr>
          <w:p>
            <w:pPr>
              <w:jc w:val="center"/>
              <w:rPr>
                <w:rFonts w:ascii="宋体" w:hAnsi="宋体" w:cs="宋体"/>
                <w:color w:val="auto"/>
                <w:sz w:val="24"/>
                <w:szCs w:val="24"/>
              </w:rPr>
            </w:pPr>
            <w:r>
              <w:rPr>
                <w:rFonts w:hint="eastAsia" w:ascii="宋体" w:hAnsi="宋体" w:cs="宋体"/>
                <w:color w:val="auto"/>
                <w:sz w:val="24"/>
                <w:szCs w:val="24"/>
              </w:rPr>
              <w:t>单位名称（盖章）</w:t>
            </w:r>
          </w:p>
        </w:tc>
        <w:tc>
          <w:tcPr>
            <w:tcW w:w="3700" w:type="pct"/>
            <w:gridSpan w:val="3"/>
            <w:noWrap w:val="0"/>
            <w:vAlign w:val="center"/>
          </w:tcPr>
          <w:p>
            <w:pPr>
              <w:jc w:val="center"/>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5" w:hRule="atLeast"/>
        </w:trPr>
        <w:tc>
          <w:tcPr>
            <w:tcW w:w="1299" w:type="pct"/>
            <w:tcBorders>
              <w:bottom w:val="single" w:color="auto" w:sz="4" w:space="0"/>
            </w:tcBorders>
            <w:noWrap w:val="0"/>
            <w:vAlign w:val="center"/>
          </w:tcPr>
          <w:p>
            <w:pPr>
              <w:jc w:val="center"/>
              <w:rPr>
                <w:rFonts w:ascii="宋体" w:hAnsi="宋体" w:cs="宋体"/>
                <w:color w:val="auto"/>
                <w:sz w:val="24"/>
                <w:szCs w:val="24"/>
              </w:rPr>
            </w:pPr>
            <w:r>
              <w:rPr>
                <w:rFonts w:hint="eastAsia" w:ascii="宋体" w:hAnsi="宋体" w:cs="宋体"/>
                <w:color w:val="auto"/>
                <w:sz w:val="24"/>
                <w:szCs w:val="24"/>
              </w:rPr>
              <w:t>统一社会信用</w:t>
            </w:r>
          </w:p>
          <w:p>
            <w:pPr>
              <w:jc w:val="center"/>
              <w:rPr>
                <w:rFonts w:ascii="宋体" w:hAnsi="宋体" w:cs="宋体"/>
                <w:color w:val="auto"/>
                <w:sz w:val="24"/>
                <w:szCs w:val="24"/>
              </w:rPr>
            </w:pPr>
            <w:r>
              <w:rPr>
                <w:rFonts w:hint="eastAsia" w:ascii="宋体" w:hAnsi="宋体" w:cs="宋体"/>
                <w:color w:val="auto"/>
                <w:sz w:val="24"/>
                <w:szCs w:val="24"/>
              </w:rPr>
              <w:t>代码</w:t>
            </w:r>
          </w:p>
        </w:tc>
        <w:tc>
          <w:tcPr>
            <w:tcW w:w="3700" w:type="pct"/>
            <w:gridSpan w:val="3"/>
            <w:noWrap w:val="0"/>
            <w:vAlign w:val="center"/>
          </w:tcPr>
          <w:p>
            <w:pPr>
              <w:jc w:val="center"/>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1" w:hRule="atLeast"/>
        </w:trPr>
        <w:tc>
          <w:tcPr>
            <w:tcW w:w="1299" w:type="pct"/>
            <w:tcBorders>
              <w:top w:val="single" w:color="auto" w:sz="4" w:space="0"/>
              <w:bottom w:val="single" w:color="auto" w:sz="4" w:space="0"/>
            </w:tcBorders>
            <w:noWrap w:val="0"/>
            <w:vAlign w:val="center"/>
          </w:tcPr>
          <w:p>
            <w:pPr>
              <w:jc w:val="center"/>
              <w:rPr>
                <w:rFonts w:ascii="宋体" w:hAnsi="宋体" w:cs="宋体"/>
                <w:color w:val="auto"/>
                <w:sz w:val="24"/>
                <w:szCs w:val="24"/>
              </w:rPr>
            </w:pPr>
            <w:r>
              <w:rPr>
                <w:rFonts w:hint="eastAsia" w:ascii="宋体" w:hAnsi="宋体" w:cs="宋体"/>
                <w:color w:val="auto"/>
                <w:sz w:val="24"/>
                <w:szCs w:val="24"/>
                <w:lang w:val="en-US" w:eastAsia="zh-CN"/>
              </w:rPr>
              <w:t>单位</w:t>
            </w:r>
            <w:r>
              <w:rPr>
                <w:rFonts w:hint="eastAsia" w:ascii="宋体" w:hAnsi="宋体" w:cs="宋体"/>
                <w:color w:val="auto"/>
                <w:sz w:val="24"/>
                <w:szCs w:val="24"/>
              </w:rPr>
              <w:t>地址</w:t>
            </w:r>
          </w:p>
        </w:tc>
        <w:tc>
          <w:tcPr>
            <w:tcW w:w="3700" w:type="pct"/>
            <w:gridSpan w:val="3"/>
            <w:noWrap w:val="0"/>
            <w:vAlign w:val="center"/>
          </w:tcPr>
          <w:p>
            <w:pPr>
              <w:jc w:val="center"/>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0" w:hRule="atLeast"/>
        </w:trPr>
        <w:tc>
          <w:tcPr>
            <w:tcW w:w="1299" w:type="pct"/>
            <w:vMerge w:val="restart"/>
            <w:tcBorders>
              <w:top w:val="single" w:color="auto" w:sz="4" w:space="0"/>
            </w:tcBorders>
            <w:noWrap w:val="0"/>
            <w:vAlign w:val="center"/>
          </w:tcPr>
          <w:p>
            <w:pPr>
              <w:jc w:val="center"/>
              <w:rPr>
                <w:rFonts w:ascii="宋体" w:hAnsi="宋体" w:cs="宋体"/>
                <w:color w:val="auto"/>
                <w:sz w:val="24"/>
                <w:szCs w:val="24"/>
              </w:rPr>
            </w:pPr>
            <w:r>
              <w:rPr>
                <w:rFonts w:hint="eastAsia" w:ascii="宋体" w:hAnsi="宋体" w:cs="宋体"/>
                <w:color w:val="auto"/>
                <w:sz w:val="24"/>
                <w:szCs w:val="24"/>
              </w:rPr>
              <w:t>联系人</w:t>
            </w:r>
          </w:p>
        </w:tc>
        <w:tc>
          <w:tcPr>
            <w:tcW w:w="1086" w:type="pct"/>
            <w:noWrap w:val="0"/>
            <w:vAlign w:val="center"/>
          </w:tcPr>
          <w:p>
            <w:pPr>
              <w:jc w:val="center"/>
              <w:rPr>
                <w:rFonts w:ascii="宋体" w:hAnsi="宋体" w:cs="宋体"/>
                <w:color w:val="auto"/>
                <w:sz w:val="24"/>
                <w:szCs w:val="24"/>
              </w:rPr>
            </w:pPr>
            <w:r>
              <w:rPr>
                <w:rFonts w:hint="eastAsia" w:ascii="宋体" w:hAnsi="宋体" w:cs="宋体"/>
                <w:color w:val="auto"/>
                <w:sz w:val="24"/>
                <w:szCs w:val="24"/>
              </w:rPr>
              <w:t>姓名</w:t>
            </w:r>
          </w:p>
        </w:tc>
        <w:tc>
          <w:tcPr>
            <w:tcW w:w="1241"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联系电话</w:t>
            </w:r>
          </w:p>
        </w:tc>
        <w:tc>
          <w:tcPr>
            <w:tcW w:w="1372" w:type="pct"/>
            <w:noWrap w:val="0"/>
            <w:vAlign w:val="center"/>
          </w:tcPr>
          <w:p>
            <w:pPr>
              <w:jc w:val="center"/>
              <w:rPr>
                <w:rFonts w:ascii="宋体" w:hAnsi="宋体" w:cs="宋体"/>
                <w:color w:val="auto"/>
                <w:sz w:val="24"/>
                <w:szCs w:val="24"/>
              </w:rPr>
            </w:pPr>
            <w:r>
              <w:rPr>
                <w:rFonts w:hint="eastAsia" w:ascii="宋体" w:hAnsi="宋体" w:cs="宋体"/>
                <w:color w:val="auto"/>
                <w:sz w:val="24"/>
                <w:szCs w:val="24"/>
                <w:lang w:val="en-US" w:eastAsia="zh-CN"/>
              </w:rPr>
              <w:t>联系</w:t>
            </w:r>
            <w:r>
              <w:rPr>
                <w:rFonts w:hint="eastAsia" w:ascii="宋体" w:hAnsi="宋体" w:cs="宋体"/>
                <w:color w:val="auto"/>
                <w:sz w:val="24"/>
                <w:szCs w:val="24"/>
              </w:rPr>
              <w:t>邮箱</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9" w:hRule="atLeast"/>
        </w:trPr>
        <w:tc>
          <w:tcPr>
            <w:tcW w:w="1299" w:type="pct"/>
            <w:vMerge w:val="continue"/>
            <w:noWrap w:val="0"/>
            <w:vAlign w:val="center"/>
          </w:tcPr>
          <w:p>
            <w:pPr>
              <w:jc w:val="center"/>
              <w:rPr>
                <w:rFonts w:ascii="宋体" w:hAnsi="宋体" w:cs="宋体"/>
                <w:color w:val="auto"/>
                <w:sz w:val="24"/>
                <w:szCs w:val="24"/>
              </w:rPr>
            </w:pPr>
          </w:p>
        </w:tc>
        <w:tc>
          <w:tcPr>
            <w:tcW w:w="1086" w:type="pct"/>
            <w:noWrap w:val="0"/>
            <w:vAlign w:val="center"/>
          </w:tcPr>
          <w:p>
            <w:pPr>
              <w:jc w:val="center"/>
              <w:rPr>
                <w:rFonts w:ascii="宋体" w:hAnsi="宋体" w:cs="宋体"/>
                <w:color w:val="auto"/>
                <w:sz w:val="24"/>
                <w:szCs w:val="24"/>
              </w:rPr>
            </w:pPr>
          </w:p>
        </w:tc>
        <w:tc>
          <w:tcPr>
            <w:tcW w:w="1241" w:type="pct"/>
            <w:noWrap w:val="0"/>
            <w:vAlign w:val="center"/>
          </w:tcPr>
          <w:p>
            <w:pPr>
              <w:jc w:val="center"/>
              <w:rPr>
                <w:rFonts w:ascii="宋体" w:hAnsi="宋体" w:cs="宋体"/>
                <w:color w:val="auto"/>
                <w:sz w:val="24"/>
                <w:szCs w:val="24"/>
              </w:rPr>
            </w:pPr>
          </w:p>
        </w:tc>
        <w:tc>
          <w:tcPr>
            <w:tcW w:w="1372" w:type="pct"/>
            <w:noWrap w:val="0"/>
            <w:vAlign w:val="center"/>
          </w:tcPr>
          <w:p>
            <w:pPr>
              <w:jc w:val="center"/>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40" w:hRule="atLeast"/>
        </w:trPr>
        <w:tc>
          <w:tcPr>
            <w:tcW w:w="5000" w:type="pct"/>
            <w:gridSpan w:val="4"/>
            <w:noWrap w:val="0"/>
            <w:vAlign w:val="center"/>
          </w:tcPr>
          <w:p>
            <w:pPr>
              <w:rPr>
                <w:rFonts w:hint="eastAsia" w:ascii="宋体" w:hAnsi="宋体" w:cs="宋体"/>
                <w:color w:val="auto"/>
                <w:sz w:val="24"/>
                <w:szCs w:val="24"/>
              </w:rPr>
            </w:pPr>
            <w:r>
              <w:rPr>
                <w:rFonts w:hint="eastAsia" w:ascii="宋体" w:hAnsi="宋体" w:cs="宋体"/>
                <w:color w:val="auto"/>
                <w:sz w:val="24"/>
                <w:szCs w:val="24"/>
              </w:rPr>
              <w:t>备注：</w:t>
            </w:r>
          </w:p>
          <w:p>
            <w:pPr>
              <w:numPr>
                <w:ilvl w:val="0"/>
                <w:numId w:val="2"/>
              </w:numPr>
              <w:rPr>
                <w:rFonts w:hint="eastAsia" w:ascii="宋体" w:hAnsi="宋体" w:cs="宋体"/>
                <w:color w:val="auto"/>
                <w:sz w:val="24"/>
                <w:szCs w:val="24"/>
              </w:rPr>
            </w:pPr>
            <w:r>
              <w:rPr>
                <w:rFonts w:hint="eastAsia" w:ascii="宋体" w:hAnsi="宋体" w:cs="宋体"/>
                <w:color w:val="auto"/>
                <w:sz w:val="24"/>
                <w:szCs w:val="24"/>
              </w:rPr>
              <w:t>各</w:t>
            </w:r>
            <w:r>
              <w:rPr>
                <w:rFonts w:hint="eastAsia" w:ascii="宋体" w:hAnsi="宋体" w:cs="宋体"/>
                <w:color w:val="auto"/>
                <w:sz w:val="24"/>
                <w:szCs w:val="24"/>
                <w:lang w:val="en-US" w:eastAsia="zh-CN"/>
              </w:rPr>
              <w:t>潜在服务商</w:t>
            </w:r>
            <w:r>
              <w:rPr>
                <w:rFonts w:hint="eastAsia" w:ascii="宋体" w:hAnsi="宋体" w:cs="宋体"/>
                <w:color w:val="auto"/>
                <w:sz w:val="24"/>
                <w:szCs w:val="24"/>
              </w:rPr>
              <w:t>须</w:t>
            </w:r>
            <w:r>
              <w:rPr>
                <w:rFonts w:hint="eastAsia" w:ascii="宋体" w:hAnsi="宋体" w:cs="宋体"/>
                <w:color w:val="auto"/>
                <w:sz w:val="24"/>
                <w:szCs w:val="24"/>
                <w:lang w:val="en-US" w:eastAsia="zh-CN"/>
              </w:rPr>
              <w:t>在</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日17：</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前</w:t>
            </w:r>
            <w:r>
              <w:rPr>
                <w:rFonts w:hint="eastAsia" w:ascii="宋体" w:hAnsi="宋体" w:cs="宋体"/>
                <w:color w:val="auto"/>
                <w:sz w:val="24"/>
                <w:szCs w:val="24"/>
              </w:rPr>
              <w:t>将</w:t>
            </w:r>
            <w:r>
              <w:rPr>
                <w:rFonts w:hint="eastAsia" w:ascii="宋体" w:hAnsi="宋体" w:cs="宋体"/>
                <w:color w:val="auto"/>
                <w:sz w:val="24"/>
                <w:szCs w:val="24"/>
                <w:lang w:val="en-US" w:eastAsia="zh-CN"/>
              </w:rPr>
              <w:t>单位</w:t>
            </w:r>
            <w:r>
              <w:rPr>
                <w:rFonts w:hint="eastAsia" w:ascii="宋体" w:hAnsi="宋体" w:cs="宋体"/>
                <w:color w:val="auto"/>
                <w:sz w:val="24"/>
                <w:szCs w:val="24"/>
              </w:rPr>
              <w:t>营业执照副本复印件</w:t>
            </w:r>
            <w:r>
              <w:rPr>
                <w:rFonts w:hint="eastAsia" w:ascii="宋体" w:hAnsi="宋体" w:cs="宋体"/>
                <w:color w:val="auto"/>
                <w:sz w:val="24"/>
                <w:szCs w:val="24"/>
                <w:lang w:val="en-US" w:eastAsia="zh-CN"/>
              </w:rPr>
              <w:t>(盖公章）</w:t>
            </w:r>
            <w:r>
              <w:rPr>
                <w:rFonts w:hint="eastAsia" w:ascii="宋体" w:hAnsi="宋体" w:cs="宋体"/>
                <w:color w:val="auto"/>
                <w:sz w:val="24"/>
                <w:szCs w:val="24"/>
              </w:rPr>
              <w:t>及报名登记表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盖公章</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的</w:t>
            </w:r>
            <w:r>
              <w:rPr>
                <w:rFonts w:hint="eastAsia" w:ascii="宋体" w:hAnsi="宋体" w:cs="宋体"/>
                <w:color w:val="auto"/>
                <w:sz w:val="24"/>
                <w:szCs w:val="24"/>
              </w:rPr>
              <w:t>扫描发送至</w:t>
            </w:r>
            <w:r>
              <w:rPr>
                <w:rFonts w:hint="eastAsia" w:ascii="宋体" w:hAnsi="宋体" w:eastAsia="宋体" w:cs="宋体"/>
                <w:color w:val="auto"/>
                <w:sz w:val="24"/>
                <w:szCs w:val="24"/>
                <w:highlight w:val="none"/>
                <w:lang w:eastAsia="zh-CN"/>
              </w:rPr>
              <w:t>采购人邮箱（zsbus_auditing@163.com）</w:t>
            </w:r>
            <w:r>
              <w:rPr>
                <w:rFonts w:hint="eastAsia" w:ascii="宋体" w:hAnsi="宋体" w:cs="宋体"/>
                <w:color w:val="auto"/>
                <w:sz w:val="24"/>
                <w:szCs w:val="24"/>
                <w:highlight w:val="none"/>
              </w:rPr>
              <w:t>，</w:t>
            </w:r>
            <w:r>
              <w:rPr>
                <w:rFonts w:hint="eastAsia" w:ascii="宋体" w:hAnsi="宋体" w:cs="宋体"/>
                <w:color w:val="auto"/>
                <w:sz w:val="24"/>
                <w:szCs w:val="24"/>
                <w:lang w:val="en-US" w:eastAsia="zh-CN"/>
              </w:rPr>
              <w:t>采购人</w:t>
            </w:r>
            <w:r>
              <w:rPr>
                <w:rFonts w:hint="eastAsia" w:ascii="宋体" w:hAnsi="宋体" w:cs="宋体"/>
                <w:color w:val="auto"/>
                <w:sz w:val="24"/>
                <w:szCs w:val="24"/>
              </w:rPr>
              <w:t>收到邮件后</w:t>
            </w:r>
            <w:r>
              <w:rPr>
                <w:rFonts w:hint="eastAsia" w:ascii="宋体" w:hAnsi="宋体" w:cs="宋体"/>
                <w:color w:val="auto"/>
                <w:sz w:val="24"/>
                <w:szCs w:val="24"/>
                <w:lang w:val="en-US" w:eastAsia="zh-CN"/>
              </w:rPr>
              <w:t>将回邮答复是否已</w:t>
            </w:r>
            <w:r>
              <w:rPr>
                <w:rFonts w:hint="eastAsia" w:ascii="宋体" w:hAnsi="宋体" w:cs="宋体"/>
                <w:color w:val="auto"/>
                <w:sz w:val="24"/>
                <w:szCs w:val="24"/>
              </w:rPr>
              <w:t>完成报名。</w:t>
            </w:r>
          </w:p>
          <w:p>
            <w:pPr>
              <w:numPr>
                <w:ilvl w:val="0"/>
                <w:numId w:val="2"/>
              </w:numPr>
              <w:rPr>
                <w:rFonts w:ascii="宋体" w:hAnsi="宋体" w:cs="宋体"/>
                <w:color w:val="auto"/>
                <w:sz w:val="24"/>
                <w:szCs w:val="24"/>
              </w:rPr>
            </w:pPr>
            <w:r>
              <w:rPr>
                <w:rFonts w:hint="eastAsia" w:ascii="宋体" w:hAnsi="宋体" w:eastAsia="宋体" w:cs="宋体"/>
                <w:color w:val="auto"/>
                <w:sz w:val="24"/>
                <w:szCs w:val="24"/>
                <w:highlight w:val="none"/>
                <w:lang w:val="zh-CN" w:eastAsia="zh-CN"/>
              </w:rPr>
              <w:t>如营业执照未显示经营范围，</w:t>
            </w:r>
            <w:r>
              <w:rPr>
                <w:rFonts w:hint="eastAsia" w:ascii="宋体" w:hAnsi="宋体" w:cs="宋体"/>
                <w:color w:val="auto"/>
                <w:sz w:val="24"/>
                <w:szCs w:val="24"/>
              </w:rPr>
              <w:t>各</w:t>
            </w:r>
            <w:r>
              <w:rPr>
                <w:rFonts w:hint="eastAsia" w:ascii="宋体" w:hAnsi="宋体" w:cs="宋体"/>
                <w:color w:val="auto"/>
                <w:sz w:val="24"/>
                <w:szCs w:val="24"/>
                <w:lang w:val="en-US" w:eastAsia="zh-CN"/>
              </w:rPr>
              <w:t>潜在服务商</w:t>
            </w:r>
            <w:r>
              <w:rPr>
                <w:rFonts w:hint="eastAsia" w:ascii="宋体" w:hAnsi="宋体" w:eastAsia="宋体" w:cs="宋体"/>
                <w:color w:val="auto"/>
                <w:sz w:val="24"/>
                <w:szCs w:val="24"/>
                <w:highlight w:val="none"/>
                <w:lang w:val="zh-CN" w:eastAsia="zh-CN"/>
              </w:rPr>
              <w:t>须另外提供国家企业信用信息公示系统网站打印含有经营范围的企业基本资料证明</w:t>
            </w:r>
            <w:r>
              <w:rPr>
                <w:rFonts w:hint="eastAsia" w:ascii="宋体" w:hAnsi="宋体" w:cs="宋体"/>
                <w:color w:val="auto"/>
                <w:sz w:val="24"/>
                <w:szCs w:val="24"/>
                <w:highlight w:val="none"/>
                <w:lang w:val="en-US" w:eastAsia="zh-CN"/>
              </w:rPr>
              <w:t>或提供其他</w:t>
            </w:r>
            <w:r>
              <w:rPr>
                <w:rFonts w:hint="eastAsia" w:ascii="宋体" w:hAnsi="宋体" w:eastAsia="宋体" w:cs="宋体"/>
                <w:color w:val="auto"/>
                <w:sz w:val="24"/>
                <w:szCs w:val="24"/>
                <w:highlight w:val="none"/>
                <w:lang w:val="zh-CN" w:eastAsia="zh-CN"/>
              </w:rPr>
              <w:t>含有经营范围的企业基本资料</w:t>
            </w:r>
            <w:r>
              <w:rPr>
                <w:rFonts w:hint="eastAsia" w:ascii="宋体" w:hAnsi="宋体" w:cs="宋体"/>
                <w:color w:val="auto"/>
                <w:sz w:val="24"/>
                <w:szCs w:val="24"/>
                <w:highlight w:val="none"/>
                <w:lang w:val="en-US" w:eastAsia="zh-CN"/>
              </w:rPr>
              <w:t>证明材料</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盖公章</w:t>
            </w: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rPr>
              <w:t>。</w:t>
            </w:r>
          </w:p>
        </w:tc>
      </w:tr>
    </w:tbl>
    <w:p>
      <w:pPr>
        <w:pStyle w:val="46"/>
        <w:keepNext w:val="0"/>
        <w:keepLines w:val="0"/>
        <w:pageBreakBefore w:val="0"/>
        <w:widowControl w:val="0"/>
        <w:kinsoku/>
        <w:wordWrap/>
        <w:overflowPunct/>
        <w:topLinePunct w:val="0"/>
        <w:bidi w:val="0"/>
        <w:spacing w:line="560" w:lineRule="exact"/>
        <w:ind w:left="0" w:leftChars="0" w:firstLine="0" w:firstLineChars="0"/>
        <w:outlineLvl w:val="1"/>
        <w:rPr>
          <w:rFonts w:hint="eastAsia" w:ascii="宋体" w:hAnsi="宋体" w:eastAsia="宋体" w:cs="宋体"/>
          <w:b/>
          <w:color w:val="auto"/>
          <w:szCs w:val="21"/>
          <w:highlight w:val="none"/>
          <w:lang w:val="en-US" w:eastAsia="zh-CN"/>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pPr>
        <w:rPr>
          <w:rFonts w:hint="eastAsia" w:ascii="宋体" w:hAnsi="宋体" w:eastAsia="宋体" w:cs="宋体"/>
          <w:b/>
          <w:color w:val="auto"/>
          <w:kern w:val="28"/>
          <w:sz w:val="44"/>
          <w:szCs w:val="44"/>
          <w:highlight w:val="none"/>
          <w:lang w:val="en-US" w:eastAsia="zh-CN"/>
        </w:rPr>
      </w:pPr>
    </w:p>
    <w:p>
      <w:pPr>
        <w:pStyle w:val="30"/>
        <w:rPr>
          <w:rFonts w:hint="eastAsia"/>
          <w:color w:val="auto"/>
          <w:highlight w:val="none"/>
          <w:lang w:val="en-US" w:eastAsia="zh-CN"/>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pPr>
        <w:rPr>
          <w:rFonts w:hint="eastAsia"/>
          <w:color w:val="auto"/>
          <w:highlight w:val="none"/>
          <w:lang w:val="en-US" w:eastAsia="zh-CN"/>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3"/>
    </w:p>
    <w:p>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（一）项目名称：中山市公共交通运输集团有限公司</w:t>
      </w:r>
      <w:r>
        <w:rPr>
          <w:rFonts w:hint="eastAsia" w:ascii="宋体" w:hAnsi="宋体" w:eastAsia="宋体" w:cs="宋体"/>
          <w:b w:val="0"/>
          <w:bCs w:val="0"/>
          <w:color w:val="auto"/>
          <w:spacing w:val="20"/>
          <w:sz w:val="24"/>
          <w:szCs w:val="24"/>
          <w:highlight w:val="none"/>
          <w:lang w:val="en-US" w:eastAsia="zh-CN"/>
        </w:rPr>
        <w:t>常年法律顾问服务</w:t>
      </w:r>
      <w:r>
        <w:rPr>
          <w:rFonts w:hint="eastAsia" w:ascii="宋体" w:hAnsi="宋体" w:eastAsia="宋体" w:cs="宋体"/>
          <w:b w:val="0"/>
          <w:bCs w:val="0"/>
          <w:color w:val="auto"/>
          <w:sz w:val="24"/>
          <w:szCs w:val="24"/>
          <w:highlight w:val="none"/>
          <w:lang w:val="en-US" w:eastAsia="zh-CN"/>
        </w:rPr>
        <w:t>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（二）预算金额及报价上限：预算金额为不高于</w:t>
      </w:r>
      <w:r>
        <w:rPr>
          <w:rFonts w:hint="eastAsia" w:ascii="宋体" w:hAnsi="宋体" w:cs="宋体"/>
          <w:b w:val="0"/>
          <w:bCs w:val="0"/>
          <w:color w:val="auto"/>
          <w:sz w:val="24"/>
          <w:szCs w:val="24"/>
          <w:highlight w:val="none"/>
          <w:lang w:val="en-US" w:eastAsia="zh-CN"/>
        </w:rPr>
        <w:t>¥195000.00</w:t>
      </w:r>
      <w:r>
        <w:rPr>
          <w:rFonts w:hint="eastAsia" w:ascii="宋体" w:hAnsi="宋体" w:eastAsia="宋体" w:cs="宋体"/>
          <w:b w:val="0"/>
          <w:bCs w:val="0"/>
          <w:color w:val="auto"/>
          <w:sz w:val="24"/>
          <w:szCs w:val="24"/>
          <w:highlight w:val="none"/>
          <w:lang w:val="en-US" w:eastAsia="zh-CN"/>
        </w:rPr>
        <w:t>元，报价上限为</w:t>
      </w:r>
      <w:r>
        <w:rPr>
          <w:rFonts w:hint="eastAsia" w:ascii="宋体" w:hAnsi="宋体" w:cs="宋体"/>
          <w:b w:val="0"/>
          <w:bCs w:val="0"/>
          <w:color w:val="auto"/>
          <w:sz w:val="24"/>
          <w:szCs w:val="24"/>
          <w:highlight w:val="none"/>
          <w:lang w:val="en-US" w:eastAsia="zh-CN"/>
        </w:rPr>
        <w:t>¥195000.00</w:t>
      </w:r>
      <w:r>
        <w:rPr>
          <w:rFonts w:hint="eastAsia" w:ascii="宋体" w:hAnsi="宋体" w:eastAsia="宋体" w:cs="宋体"/>
          <w:b w:val="0"/>
          <w:bCs w:val="0"/>
          <w:color w:val="auto"/>
          <w:sz w:val="24"/>
          <w:szCs w:val="24"/>
          <w:highlight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二、项目内容及服务要求：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 w:val="0"/>
          <w:bCs w:val="0"/>
          <w:color w:val="auto"/>
          <w:spacing w:val="20"/>
          <w:sz w:val="24"/>
          <w:szCs w:val="24"/>
          <w:highlight w:val="none"/>
          <w:lang w:val="en-US" w:eastAsia="zh-CN"/>
        </w:rPr>
        <w:t>常年法律顾问服务公开选取服务单位</w:t>
      </w:r>
      <w:r>
        <w:rPr>
          <w:rFonts w:hint="eastAsia" w:ascii="宋体" w:hAnsi="宋体" w:eastAsia="宋体" w:cs="宋体"/>
          <w:b w:val="0"/>
          <w:bCs w:val="0"/>
          <w:color w:val="auto"/>
          <w:sz w:val="24"/>
          <w:szCs w:val="24"/>
          <w:highlight w:val="none"/>
          <w:lang w:val="en-US" w:eastAsia="zh-CN"/>
        </w:rPr>
        <w:t>，服务商必须是依照《中华人民共和国律师法》成立的，在国家司法行政主管部门合法登记注册的律师事务所或分所，持有经年检合格的律师事务所执业证书或律师事务所分所执业证书。采购服务的内容及需求如下：</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(一)常年法律服务</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审查、修改各类合同、协议等法律事务文件，三年合同期内，不超200份/年。</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2.对于</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认为属于重大合同、协议的法律事务文件出具书面审查意见表，三年合同期内，不超30份/年。</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审查、修改各类往来函件等法律事务文件，三年合同期内不超30份。</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审查、修改重大项目招投标文件并出具书面审查意见表，三年合同期内不超20份。</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5.根据</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要求，就重大疑难问题（包括但不限于招标、采购方式变更、合同签订的风险性、规章制度修订情况等）提供书面法律意见，三年合同期内不超20份。</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6.根据</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要求，为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提供在生产经营过程中遇到的各种法律问题咨询，提供合理、有效的意见或建议。</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7.根据</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要求，为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提供在生产经营过程中遇到的各种法律问题提供书面答复意见，三年合同期内不超20份。</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8.根据</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需求，为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出具律师函，三年合同期内不超20份。</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9.根据</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需求，参加</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与第三方的经济、商务谈判或磋商，并提出相关法律意见，为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在谈判、磋商过程中作出的相关决策提供法律支持，三年合同期内不超20次。</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10.在国家及地方新颁发、修订与</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生产经营密切相关的法律、法规、政策时，应在第一时间告知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法律、法规、政策的具体内容及其对</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产生的影响、可能面临的法律风险和需采取的应对措施。</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11.保密要求：</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（1）参评服务商在未征得</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同意的情况下，不得向第三方透露在本项目中接触到的资料及数据。否则，应承担由此造成的相应损失和责任。</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（2）参评服务商应对参与项目的人员严格要求遵守保密约定，不得将相关资料透露给第三方。否则，应承担由此造成的相应损失和责任。</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（二）专项法律服务</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1.应</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要求，</w:t>
      </w:r>
      <w:r>
        <w:rPr>
          <w:rFonts w:hint="eastAsia" w:ascii="宋体" w:hAnsi="宋体" w:cs="宋体"/>
          <w:color w:val="auto"/>
          <w:kern w:val="2"/>
          <w:sz w:val="24"/>
          <w:szCs w:val="24"/>
          <w:highlight w:val="none"/>
          <w:lang w:val="en-US" w:eastAsia="zh-CN" w:bidi="ar-SA"/>
        </w:rPr>
        <w:t>为采购人遇到的</w:t>
      </w:r>
      <w:r>
        <w:rPr>
          <w:rFonts w:hint="eastAsia" w:ascii="宋体" w:hAnsi="宋体" w:eastAsia="宋体" w:cs="宋体"/>
          <w:color w:val="auto"/>
          <w:kern w:val="2"/>
          <w:sz w:val="24"/>
          <w:szCs w:val="24"/>
          <w:highlight w:val="none"/>
          <w:lang w:val="en-US" w:eastAsia="zh-CN" w:bidi="ar-SA"/>
        </w:rPr>
        <w:t>各项纠纷的调解、仲裁及诉讼</w:t>
      </w:r>
      <w:r>
        <w:rPr>
          <w:rFonts w:hint="eastAsia" w:ascii="宋体" w:hAnsi="宋体" w:cs="宋体"/>
          <w:color w:val="auto"/>
          <w:kern w:val="2"/>
          <w:sz w:val="24"/>
          <w:szCs w:val="24"/>
          <w:highlight w:val="none"/>
          <w:lang w:val="en-US" w:eastAsia="zh-CN" w:bidi="ar-SA"/>
        </w:rPr>
        <w:t>活动提供代理服务</w:t>
      </w:r>
      <w:r>
        <w:rPr>
          <w:rFonts w:hint="eastAsia" w:ascii="宋体" w:hAnsi="宋体" w:eastAsia="宋体" w:cs="宋体"/>
          <w:color w:val="auto"/>
          <w:kern w:val="2"/>
          <w:sz w:val="24"/>
          <w:szCs w:val="24"/>
          <w:highlight w:val="none"/>
          <w:lang w:val="en-US" w:eastAsia="zh-CN" w:bidi="ar-SA"/>
        </w:rPr>
        <w:t>，该项费用不包含在本项目的预算及报价中，由双方另行</w:t>
      </w:r>
      <w:r>
        <w:rPr>
          <w:rFonts w:hint="eastAsia" w:ascii="宋体" w:hAnsi="宋体" w:cs="宋体"/>
          <w:color w:val="auto"/>
          <w:kern w:val="2"/>
          <w:sz w:val="24"/>
          <w:szCs w:val="24"/>
          <w:highlight w:val="none"/>
          <w:lang w:val="en-US" w:eastAsia="zh-CN" w:bidi="ar-SA"/>
        </w:rPr>
        <w:t>商</w:t>
      </w:r>
      <w:r>
        <w:rPr>
          <w:rFonts w:hint="eastAsia" w:ascii="宋体" w:hAnsi="宋体" w:eastAsia="宋体" w:cs="宋体"/>
          <w:color w:val="auto"/>
          <w:kern w:val="2"/>
          <w:sz w:val="24"/>
          <w:szCs w:val="24"/>
          <w:highlight w:val="none"/>
          <w:lang w:val="en-US" w:eastAsia="zh-CN" w:bidi="ar-SA"/>
        </w:rPr>
        <w:t>定费用及结算。此项代理服务</w:t>
      </w:r>
      <w:r>
        <w:rPr>
          <w:rFonts w:hint="eastAsia" w:ascii="宋体" w:hAnsi="宋体" w:cs="宋体"/>
          <w:color w:val="auto"/>
          <w:kern w:val="2"/>
          <w:sz w:val="24"/>
          <w:szCs w:val="24"/>
          <w:highlight w:val="none"/>
          <w:lang w:val="en-US" w:eastAsia="zh-CN" w:bidi="ar-SA"/>
        </w:rPr>
        <w:t>亦</w:t>
      </w:r>
      <w:r>
        <w:rPr>
          <w:rFonts w:hint="eastAsia" w:ascii="宋体" w:hAnsi="宋体" w:eastAsia="宋体" w:cs="宋体"/>
          <w:color w:val="auto"/>
          <w:kern w:val="2"/>
          <w:sz w:val="24"/>
          <w:szCs w:val="24"/>
          <w:highlight w:val="none"/>
          <w:lang w:val="en-US" w:eastAsia="zh-CN" w:bidi="ar-SA"/>
        </w:rPr>
        <w:t>非独家代理，</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有权委托其他律师事务所进行代理。</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2.根据</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要求提供其他专项法律服务，具体事宜由双方另行</w:t>
      </w:r>
      <w:r>
        <w:rPr>
          <w:rFonts w:hint="eastAsia" w:ascii="宋体" w:hAnsi="宋体" w:cs="宋体"/>
          <w:color w:val="auto"/>
          <w:kern w:val="2"/>
          <w:sz w:val="24"/>
          <w:szCs w:val="24"/>
          <w:highlight w:val="none"/>
          <w:lang w:val="en-US" w:eastAsia="zh-CN" w:bidi="ar-SA"/>
        </w:rPr>
        <w:t>商定</w:t>
      </w:r>
      <w:r>
        <w:rPr>
          <w:rFonts w:hint="eastAsia" w:ascii="宋体" w:hAnsi="宋体" w:eastAsia="宋体" w:cs="宋体"/>
          <w:color w:val="auto"/>
          <w:kern w:val="2"/>
          <w:sz w:val="24"/>
          <w:szCs w:val="24"/>
          <w:highlight w:val="none"/>
          <w:lang w:val="en-US" w:eastAsia="zh-CN" w:bidi="ar-SA"/>
        </w:rPr>
        <w:t>费用及结算，且不包含在本项目的预算及报价中。</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普法宣传与法律培训讲座服务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color w:val="auto"/>
          <w:kern w:val="2"/>
          <w:sz w:val="24"/>
          <w:szCs w:val="24"/>
          <w:highlight w:val="none"/>
          <w:lang w:val="en-US" w:eastAsia="zh-CN" w:bidi="ar-SA"/>
        </w:rPr>
        <w:t>应</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要</w:t>
      </w:r>
      <w:r>
        <w:rPr>
          <w:rFonts w:hint="eastAsia" w:ascii="宋体" w:hAnsi="宋体" w:cs="宋体"/>
          <w:color w:val="auto"/>
          <w:kern w:val="2"/>
          <w:sz w:val="24"/>
          <w:szCs w:val="24"/>
          <w:highlight w:val="none"/>
          <w:lang w:val="en-US" w:eastAsia="zh-CN" w:bidi="ar-SA"/>
        </w:rPr>
        <w:t>求，为采购人企业合规管理、风险控制等开展普法宣传与法律培训讲座，</w:t>
      </w:r>
      <w:r>
        <w:rPr>
          <w:rFonts w:hint="eastAsia" w:ascii="宋体" w:hAnsi="宋体" w:eastAsia="宋体" w:cs="宋体"/>
          <w:color w:val="auto"/>
          <w:kern w:val="2"/>
          <w:sz w:val="24"/>
          <w:szCs w:val="24"/>
          <w:highlight w:val="none"/>
          <w:lang w:val="en-US" w:eastAsia="zh-CN" w:bidi="ar-SA"/>
        </w:rPr>
        <w:t>三年合同期内不超</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三、商务要求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（一）参评服务商的参评报价包括所有费用（含税），不得参评后再议价，所有承诺必须执行。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参评服务商所投服务，必须完全满足采购需求中项目内容及服务要求，不能删减、变更，且在参评时必须明确作出以上承诺，否则视为废标。如中选后所供服务未能完全满足、或低于项目内容及服务要求，采购人将不予付款，并保留追究其违约责任的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（三）服务时间：自服务合同签订之日起三年，如提供的服务超过三年的，超期部分的服务费用由双方另行协商。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服务费用分三期支付，具体如下: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（1）自服务合同签订之日起十五日内支付第一期款项，即合同总金额的20%；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（2）服务合同签订满一年后十五日内支付第二期款项，即合同总金额的40%；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（3）服务合同签订满两年后十五日内支付第三期款项，即合同总金额的40%。</w:t>
      </w:r>
    </w:p>
    <w:p>
      <w:pPr>
        <w:pStyle w:val="2"/>
        <w:rPr>
          <w:rFonts w:hint="eastAsia"/>
          <w:color w:val="auto"/>
          <w:lang w:val="en-US" w:eastAsia="zh-CN"/>
        </w:rPr>
      </w:pPr>
    </w:p>
    <w:p>
      <w:pPr>
        <w:keepNext w:val="0"/>
        <w:keepLines w:val="0"/>
        <w:pageBreakBefore w:val="0"/>
        <w:numPr>
          <w:ilvl w:val="0"/>
          <w:numId w:val="0"/>
        </w:numPr>
        <w:kinsoku/>
        <w:wordWrap/>
        <w:overflowPunct/>
        <w:topLinePunct w:val="0"/>
        <w:bidi w:val="0"/>
        <w:spacing w:line="560" w:lineRule="exact"/>
        <w:ind w:leftChars="0"/>
        <w:rPr>
          <w:rFonts w:hint="eastAsia" w:ascii="宋体" w:hAnsi="宋体" w:eastAsia="宋体" w:cs="宋体"/>
          <w:color w:val="auto"/>
          <w:highlight w:val="none"/>
        </w:rPr>
      </w:pPr>
    </w:p>
    <w:p>
      <w:pPr>
        <w:pStyle w:val="30"/>
        <w:keepNext w:val="0"/>
        <w:keepLines w:val="0"/>
        <w:pageBreakBefore w:val="0"/>
        <w:kinsoku/>
        <w:wordWrap/>
        <w:overflowPunct/>
        <w:topLinePunct w:val="0"/>
        <w:bidi w:val="0"/>
        <w:spacing w:line="560" w:lineRule="exact"/>
        <w:rPr>
          <w:rFonts w:hint="eastAsia" w:ascii="宋体" w:hAnsi="宋体" w:eastAsia="宋体" w:cs="宋体"/>
          <w:color w:val="auto"/>
          <w:highlight w:val="none"/>
        </w:rPr>
      </w:pPr>
    </w:p>
    <w:p>
      <w:pPr>
        <w:keepNext w:val="0"/>
        <w:keepLines w:val="0"/>
        <w:pageBreakBefore w:val="0"/>
        <w:kinsoku/>
        <w:wordWrap/>
        <w:overflowPunct/>
        <w:topLinePunct w:val="0"/>
        <w:bidi w:val="0"/>
        <w:spacing w:line="560" w:lineRule="exact"/>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pStyle w:val="15"/>
        <w:rPr>
          <w:rFonts w:hint="eastAsia" w:ascii="宋体" w:hAnsi="宋体" w:eastAsia="宋体" w:cs="宋体"/>
          <w:color w:val="auto"/>
          <w:highlight w:val="none"/>
        </w:rPr>
      </w:pPr>
    </w:p>
    <w:p>
      <w:pPr>
        <w:rPr>
          <w:rFonts w:hint="eastAsia"/>
          <w:color w:val="auto"/>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一、由采购人按规定组建</w:t>
      </w: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val="0"/>
          <w:color w:val="auto"/>
          <w:sz w:val="24"/>
          <w:szCs w:val="24"/>
          <w:highlight w:val="none"/>
          <w:lang w:val="en-US" w:eastAsia="zh-CN"/>
        </w:rPr>
        <w:t>本着公平、公正、科学、择优的原则，根据评审标准开展项目评审和推荐</w:t>
      </w:r>
      <w:r>
        <w:rPr>
          <w:rFonts w:hint="eastAsia" w:ascii="宋体" w:hAnsi="宋体" w:eastAsia="宋体" w:cs="宋体"/>
          <w:sz w:val="24"/>
          <w:szCs w:val="24"/>
          <w:highlight w:val="none"/>
          <w:lang w:val="en-US" w:eastAsia="zh-CN"/>
        </w:rPr>
        <w:t>中选候选人</w:t>
      </w:r>
      <w:r>
        <w:rPr>
          <w:rFonts w:hint="eastAsia" w:ascii="宋体" w:hAnsi="宋体" w:eastAsia="宋体" w:cs="宋体"/>
          <w:b w:val="0"/>
          <w:bCs w:val="0"/>
          <w:color w:val="auto"/>
          <w:sz w:val="24"/>
          <w:szCs w:val="24"/>
          <w:highlight w:val="none"/>
          <w:lang w:val="en-US" w:eastAsia="zh-CN"/>
        </w:rPr>
        <w:t>，任何单位和个人不得非法干预或者影响评审过程和结果。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二、评审标准为：</w:t>
      </w:r>
      <w:r>
        <w:rPr>
          <w:rFonts w:hint="eastAsia" w:ascii="宋体" w:hAnsi="宋体" w:eastAsia="宋体" w:cs="宋体"/>
          <w:b w:val="0"/>
          <w:bCs w:val="0"/>
          <w:sz w:val="24"/>
          <w:szCs w:val="24"/>
          <w:highlight w:val="none"/>
          <w:lang w:val="en-US" w:eastAsia="zh-CN"/>
        </w:rPr>
        <w:t>资格评审+技术商务评审+价格评审，共三个环节。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w:t>
      </w: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sz w:val="24"/>
          <w:szCs w:val="24"/>
          <w:highlight w:val="none"/>
          <w:lang w:val="en-US" w:eastAsia="zh-CN"/>
        </w:rPr>
        <w:t>先进行</w:t>
      </w:r>
      <w:r>
        <w:rPr>
          <w:rFonts w:hint="eastAsia" w:ascii="宋体" w:hAnsi="宋体" w:eastAsia="宋体" w:cs="宋体"/>
          <w:b w:val="0"/>
          <w:bCs w:val="0"/>
          <w:sz w:val="24"/>
          <w:szCs w:val="24"/>
          <w:highlight w:val="none"/>
          <w:lang w:val="en-US" w:eastAsia="zh-CN"/>
        </w:rPr>
        <w:t>资格</w:t>
      </w:r>
      <w:r>
        <w:rPr>
          <w:rFonts w:hint="eastAsia" w:ascii="宋体" w:hAnsi="宋体" w:eastAsia="宋体" w:cs="宋体"/>
          <w:sz w:val="24"/>
          <w:szCs w:val="24"/>
          <w:highlight w:val="none"/>
          <w:lang w:val="en-US" w:eastAsia="zh-CN"/>
        </w:rPr>
        <w:t>评审，再进行技术商务及价格的详细评审。只有通过</w:t>
      </w:r>
      <w:r>
        <w:rPr>
          <w:rFonts w:hint="eastAsia" w:ascii="宋体" w:hAnsi="宋体" w:eastAsia="宋体" w:cs="宋体"/>
          <w:b w:val="0"/>
          <w:bCs w:val="0"/>
          <w:sz w:val="24"/>
          <w:szCs w:val="24"/>
          <w:highlight w:val="none"/>
          <w:lang w:val="en-US" w:eastAsia="zh-CN"/>
        </w:rPr>
        <w:t>资格</w:t>
      </w:r>
      <w:r>
        <w:rPr>
          <w:rFonts w:hint="eastAsia" w:ascii="宋体" w:hAnsi="宋体" w:eastAsia="宋体" w:cs="宋体"/>
          <w:sz w:val="24"/>
          <w:szCs w:val="24"/>
          <w:highlight w:val="none"/>
          <w:lang w:val="en-US" w:eastAsia="zh-CN"/>
        </w:rPr>
        <w:t>评审的参评服务商才能进入详细的评审。最后</w:t>
      </w: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sz w:val="24"/>
          <w:szCs w:val="24"/>
          <w:highlight w:val="none"/>
          <w:lang w:val="en-US" w:eastAsia="zh-CN"/>
        </w:rPr>
        <w:t>排序推荐中选候选人。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highlight w:val="none"/>
          <w:lang w:val="en-US" w:eastAsia="zh-CN"/>
        </w:rPr>
        <w:t>四、</w:t>
      </w:r>
      <w:r>
        <w:rPr>
          <w:rFonts w:hint="eastAsia" w:ascii="宋体" w:hAnsi="宋体" w:eastAsia="宋体" w:cs="宋体"/>
          <w:b w:val="0"/>
          <w:bCs w:val="0"/>
          <w:color w:val="auto"/>
          <w:sz w:val="24"/>
          <w:szCs w:val="24"/>
          <w:highlight w:val="none"/>
          <w:lang w:val="en-US" w:eastAsia="zh-CN"/>
        </w:rPr>
        <w:t>资格评审环节由定价小组全体成员共同评定，对照《</w:t>
      </w:r>
      <w:r>
        <w:rPr>
          <w:rFonts w:hint="eastAsia" w:ascii="宋体" w:hAnsi="宋体" w:cs="宋体"/>
          <w:b w:val="0"/>
          <w:bCs w:val="0"/>
          <w:color w:val="auto"/>
          <w:sz w:val="24"/>
          <w:szCs w:val="24"/>
          <w:highlight w:val="none"/>
          <w:lang w:val="en-US" w:eastAsia="zh-CN"/>
        </w:rPr>
        <w:t>资格</w:t>
      </w:r>
      <w:r>
        <w:rPr>
          <w:rFonts w:hint="eastAsia" w:ascii="宋体" w:hAnsi="宋体" w:eastAsia="宋体" w:cs="宋体"/>
          <w:b w:val="0"/>
          <w:bCs w:val="0"/>
          <w:color w:val="auto"/>
          <w:sz w:val="24"/>
          <w:szCs w:val="24"/>
          <w:highlight w:val="none"/>
          <w:lang w:val="en-US" w:eastAsia="zh-CN"/>
        </w:rPr>
        <w:t>评审表》和</w:t>
      </w:r>
      <w:r>
        <w:rPr>
          <w:rFonts w:hint="eastAsia" w:ascii="宋体" w:hAnsi="宋体" w:eastAsia="宋体" w:cs="宋体"/>
          <w:sz w:val="24"/>
          <w:szCs w:val="24"/>
          <w:highlight w:val="none"/>
          <w:lang w:val="en-US" w:eastAsia="zh-CN"/>
        </w:rPr>
        <w:t>参评</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en-US" w:eastAsia="zh-CN"/>
        </w:rPr>
        <w:t>商提交的参评文件，采取“一票否决”。《</w:t>
      </w:r>
      <w:r>
        <w:rPr>
          <w:rFonts w:hint="eastAsia" w:ascii="宋体" w:hAnsi="宋体" w:cs="宋体"/>
          <w:b w:val="0"/>
          <w:bCs w:val="0"/>
          <w:color w:val="auto"/>
          <w:sz w:val="24"/>
          <w:szCs w:val="24"/>
          <w:highlight w:val="none"/>
          <w:lang w:val="en-US" w:eastAsia="zh-CN"/>
        </w:rPr>
        <w:t>资格</w:t>
      </w:r>
      <w:r>
        <w:rPr>
          <w:rFonts w:hint="eastAsia" w:ascii="宋体" w:hAnsi="宋体" w:eastAsia="宋体" w:cs="宋体"/>
          <w:b w:val="0"/>
          <w:bCs w:val="0"/>
          <w:color w:val="auto"/>
          <w:sz w:val="24"/>
          <w:szCs w:val="24"/>
          <w:highlight w:val="none"/>
          <w:lang w:val="en-US" w:eastAsia="zh-CN"/>
        </w:rPr>
        <w:t>评审表》全部合格的</w:t>
      </w:r>
      <w:r>
        <w:rPr>
          <w:rFonts w:hint="eastAsia" w:ascii="宋体" w:hAnsi="宋体" w:eastAsia="宋体" w:cs="宋体"/>
          <w:sz w:val="24"/>
          <w:szCs w:val="24"/>
          <w:highlight w:val="none"/>
          <w:lang w:val="en-US" w:eastAsia="zh-CN"/>
        </w:rPr>
        <w:t>参评</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en-US" w:eastAsia="zh-CN"/>
        </w:rPr>
        <w:t>商方可进入价格评审</w:t>
      </w:r>
      <w:r>
        <w:rPr>
          <w:rFonts w:hint="eastAsia" w:ascii="宋体" w:hAnsi="宋体" w:cs="宋体"/>
          <w:b w:val="0"/>
          <w:bCs w:val="0"/>
          <w:color w:val="auto"/>
          <w:sz w:val="24"/>
          <w:szCs w:val="24"/>
          <w:highlight w:val="none"/>
          <w:lang w:val="en-US" w:eastAsia="zh-CN"/>
        </w:rPr>
        <w:t>和</w:t>
      </w:r>
      <w:r>
        <w:rPr>
          <w:rFonts w:hint="eastAsia" w:ascii="宋体" w:hAnsi="宋体" w:eastAsia="宋体" w:cs="宋体"/>
          <w:b w:val="0"/>
          <w:bCs w:val="0"/>
          <w:sz w:val="24"/>
          <w:szCs w:val="24"/>
          <w:highlight w:val="none"/>
          <w:lang w:val="en-US" w:eastAsia="zh-CN"/>
        </w:rPr>
        <w:t>技术商务评审</w:t>
      </w:r>
      <w:r>
        <w:rPr>
          <w:rFonts w:hint="eastAsia" w:ascii="宋体" w:hAnsi="宋体" w:eastAsia="宋体" w:cs="宋体"/>
          <w:b w:val="0"/>
          <w:bCs w:val="0"/>
          <w:color w:val="auto"/>
          <w:sz w:val="24"/>
          <w:szCs w:val="24"/>
          <w:highlight w:val="none"/>
          <w:lang w:val="en-US" w:eastAsia="zh-CN"/>
        </w:rPr>
        <w:t>环节。</w:t>
      </w:r>
    </w:p>
    <w:p>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cyan"/>
          <w:lang w:val="en-US" w:eastAsia="zh-CN"/>
        </w:rPr>
      </w:pPr>
      <w:r>
        <w:rPr>
          <w:rFonts w:hint="eastAsia" w:ascii="宋体" w:hAnsi="宋体" w:eastAsia="宋体" w:cs="宋体"/>
          <w:sz w:val="24"/>
          <w:szCs w:val="24"/>
          <w:highlight w:val="none"/>
          <w:lang w:val="en-US" w:eastAsia="zh-CN"/>
        </w:rPr>
        <w:t>五、</w:t>
      </w:r>
      <w:r>
        <w:rPr>
          <w:rFonts w:hint="eastAsia" w:ascii="宋体" w:hAnsi="宋体" w:eastAsia="宋体" w:cs="宋体"/>
          <w:b w:val="0"/>
          <w:bCs w:val="0"/>
          <w:sz w:val="24"/>
          <w:szCs w:val="24"/>
          <w:highlight w:val="none"/>
          <w:lang w:val="en-US" w:eastAsia="zh-CN"/>
        </w:rPr>
        <w:t>技术商务评审+价格评审</w:t>
      </w:r>
      <w:r>
        <w:rPr>
          <w:rFonts w:hint="eastAsia" w:ascii="宋体" w:hAnsi="宋体" w:eastAsia="宋体" w:cs="宋体"/>
          <w:sz w:val="24"/>
          <w:szCs w:val="24"/>
          <w:highlight w:val="none"/>
          <w:lang w:val="en-US" w:eastAsia="zh-CN"/>
        </w:rPr>
        <w:t>，评分满分为100分，评分分配如下：</w:t>
      </w:r>
    </w:p>
    <w:tbl>
      <w:tblPr>
        <w:tblStyle w:val="3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2879" w:type="dxa"/>
            <w:shd w:val="clear" w:color="auto" w:fill="D9D9D9"/>
            <w:noWrap w:val="0"/>
            <w:vAlign w:val="center"/>
          </w:tcPr>
          <w:p>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技术商务评分</w:t>
            </w:r>
          </w:p>
        </w:tc>
        <w:tc>
          <w:tcPr>
            <w:tcW w:w="2536" w:type="dxa"/>
            <w:shd w:val="clear" w:color="auto" w:fill="D9D9D9"/>
            <w:noWrap w:val="0"/>
            <w:vAlign w:val="center"/>
          </w:tcPr>
          <w:p>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2879" w:type="dxa"/>
            <w:noWrap w:val="0"/>
            <w:vAlign w:val="center"/>
          </w:tcPr>
          <w:p>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highlight w:val="cyan"/>
                <w:lang w:val="en-US" w:eastAsia="zh-CN"/>
              </w:rPr>
            </w:pPr>
            <w:r>
              <w:rPr>
                <w:rFonts w:hint="eastAsia" w:ascii="宋体" w:hAnsi="宋体" w:eastAsia="宋体" w:cs="宋体"/>
                <w:sz w:val="24"/>
                <w:szCs w:val="24"/>
                <w:highlight w:val="none"/>
                <w:lang w:val="en-US" w:eastAsia="zh-CN"/>
              </w:rPr>
              <w:t>60分</w:t>
            </w:r>
          </w:p>
        </w:tc>
        <w:tc>
          <w:tcPr>
            <w:tcW w:w="2536" w:type="dxa"/>
            <w:noWrap w:val="0"/>
            <w:vAlign w:val="center"/>
          </w:tcPr>
          <w:p>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highlight w:val="cyan"/>
                <w:lang w:val="en-US" w:eastAsia="zh-CN"/>
              </w:rPr>
            </w:pPr>
            <w:r>
              <w:rPr>
                <w:rFonts w:hint="eastAsia" w:ascii="宋体" w:hAnsi="宋体" w:eastAsia="宋体" w:cs="宋体"/>
                <w:sz w:val="24"/>
                <w:szCs w:val="24"/>
                <w:highlight w:val="none"/>
                <w:lang w:val="en-US" w:eastAsia="zh-CN"/>
              </w:rPr>
              <w:t>40分</w:t>
            </w:r>
          </w:p>
        </w:tc>
      </w:tr>
    </w:tbl>
    <w:p>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cyan"/>
          <w:lang w:val="en-US" w:eastAsia="zh-CN"/>
        </w:rPr>
      </w:pPr>
      <w:r>
        <w:rPr>
          <w:rFonts w:hint="eastAsia" w:ascii="宋体" w:hAnsi="宋体" w:eastAsia="宋体" w:cs="宋体"/>
          <w:sz w:val="24"/>
          <w:szCs w:val="24"/>
          <w:highlight w:val="none"/>
          <w:lang w:val="en-US" w:eastAsia="zh-CN"/>
        </w:rPr>
        <w:t>（一）评分方法</w:t>
      </w:r>
    </w:p>
    <w:p>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1.技术商务评分：由各</w:t>
      </w: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sz w:val="24"/>
          <w:szCs w:val="24"/>
          <w:highlight w:val="none"/>
          <w:lang w:val="en-US" w:eastAsia="zh-CN"/>
        </w:rPr>
        <w:t>成员按照技术商务评审评分细则独立进行评分。</w:t>
      </w:r>
    </w:p>
    <w:p>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2.价格评分：对通过资格审查的参评服务商进行价格评分，</w:t>
      </w: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sz w:val="24"/>
          <w:szCs w:val="24"/>
          <w:highlight w:val="none"/>
          <w:lang w:val="en-US" w:eastAsia="zh-CN"/>
        </w:rPr>
        <w:t>校核后的各报价价格定义为评标价格。取各评标价格的算术平均值为基准价格，多于5家（含5家）参评服务商则去除最高及最低价后计算算术平均值为基准价格，然后对报价低于评标基准价格的报价进行排序，以低于并最接近评标基准价格的参评单位为第1名，依次确定第1至n名（n为参评报价低于评标基准价格的参评服务商数量），然后再对大于或等于评标基准价格的报价由低到高进行排序确定第n+1···名。报价排名第一名得40分；排名第二名得38分；排名第三名得36分···由高到低依次排序得分。</w:t>
      </w:r>
    </w:p>
    <w:p>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3.技术商务评审评分细则</w:t>
      </w:r>
    </w:p>
    <w:tbl>
      <w:tblPr>
        <w:tblStyle w:val="32"/>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48"/>
        <w:gridCol w:w="720"/>
        <w:gridCol w:w="5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 w:val="21"/>
                <w:szCs w:val="21"/>
                <w:highlight w:val="none"/>
              </w:rPr>
            </w:pPr>
            <w:r>
              <w:rPr>
                <w:rFonts w:hint="eastAsia" w:hAnsi="宋体" w:cs="宋体"/>
                <w:bCs/>
                <w:sz w:val="21"/>
                <w:szCs w:val="21"/>
              </w:rPr>
              <w:t>序号</w:t>
            </w:r>
          </w:p>
        </w:tc>
        <w:tc>
          <w:tcPr>
            <w:tcW w:w="16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 w:val="21"/>
                <w:szCs w:val="21"/>
                <w:highlight w:val="none"/>
              </w:rPr>
            </w:pPr>
            <w:r>
              <w:rPr>
                <w:rFonts w:hint="eastAsia" w:hAnsi="宋体" w:cs="宋体"/>
                <w:bCs/>
                <w:sz w:val="21"/>
                <w:szCs w:val="21"/>
              </w:rPr>
              <w:t>评审项目</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 w:val="21"/>
                <w:szCs w:val="21"/>
                <w:highlight w:val="none"/>
              </w:rPr>
            </w:pPr>
            <w:r>
              <w:rPr>
                <w:rFonts w:hint="eastAsia" w:hAnsi="宋体" w:cs="宋体"/>
                <w:bCs/>
                <w:sz w:val="21"/>
                <w:szCs w:val="21"/>
              </w:rPr>
              <w:t>分值</w:t>
            </w:r>
          </w:p>
        </w:tc>
        <w:tc>
          <w:tcPr>
            <w:tcW w:w="545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 w:val="21"/>
                <w:szCs w:val="21"/>
                <w:highlight w:val="none"/>
                <w:lang w:val="en-US"/>
              </w:rPr>
            </w:pPr>
            <w:r>
              <w:rPr>
                <w:rFonts w:hint="eastAsia" w:hAnsi="宋体" w:cs="宋体"/>
                <w:bCs/>
                <w:sz w:val="21"/>
                <w:szCs w:val="21"/>
              </w:rPr>
              <w:t>评审内容和得分标准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w:t>
            </w:r>
          </w:p>
        </w:tc>
        <w:tc>
          <w:tcPr>
            <w:tcW w:w="1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000000"/>
                <w:sz w:val="24"/>
                <w:szCs w:val="24"/>
                <w:highlight w:val="none"/>
                <w:lang w:val="en-US" w:eastAsia="zh-CN"/>
              </w:rPr>
            </w:pPr>
            <w:r>
              <w:rPr>
                <w:rFonts w:hint="default" w:ascii="宋体" w:hAnsi="宋体" w:eastAsia="宋体" w:cs="宋体"/>
                <w:bCs/>
                <w:color w:val="000000"/>
                <w:sz w:val="24"/>
                <w:szCs w:val="24"/>
                <w:highlight w:val="none"/>
                <w:lang w:val="en-US" w:eastAsia="zh-CN"/>
              </w:rPr>
              <w:t>团队成员服务保障</w:t>
            </w:r>
          </w:p>
        </w:tc>
        <w:tc>
          <w:tcPr>
            <w:tcW w:w="720" w:type="dxa"/>
            <w:noWrap w:val="0"/>
            <w:vAlign w:val="center"/>
          </w:tcPr>
          <w:p>
            <w:pPr>
              <w:jc w:val="center"/>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w:t>
            </w:r>
          </w:p>
        </w:tc>
        <w:tc>
          <w:tcPr>
            <w:tcW w:w="5458" w:type="dxa"/>
            <w:noWrap w:val="0"/>
            <w:vAlign w:val="center"/>
          </w:tcPr>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人承诺为本项目服务委派的团队成员（包括团队负责人）情况进行评分：承诺指定团队专职律师</w:t>
            </w:r>
            <w:r>
              <w:rPr>
                <w:rFonts w:hint="eastAsia" w:ascii="宋体" w:hAnsi="宋体" w:eastAsia="宋体" w:cs="宋体"/>
                <w:bCs/>
                <w:color w:val="000000"/>
                <w:sz w:val="24"/>
                <w:szCs w:val="24"/>
                <w:highlight w:val="none"/>
                <w:lang w:val="en-US" w:eastAsia="zh-CN"/>
              </w:rPr>
              <w:t>4</w:t>
            </w:r>
            <w:r>
              <w:rPr>
                <w:rFonts w:hint="eastAsia" w:ascii="宋体" w:hAnsi="宋体" w:eastAsia="宋体" w:cs="宋体"/>
                <w:bCs/>
                <w:color w:val="000000"/>
                <w:sz w:val="24"/>
                <w:szCs w:val="24"/>
                <w:highlight w:val="none"/>
              </w:rPr>
              <w:t>人（含）以上的，得</w:t>
            </w:r>
            <w:r>
              <w:rPr>
                <w:rFonts w:hint="eastAsia" w:ascii="宋体" w:hAnsi="宋体" w:eastAsia="宋体" w:cs="宋体"/>
                <w:bCs/>
                <w:color w:val="000000"/>
                <w:sz w:val="24"/>
                <w:szCs w:val="24"/>
                <w:highlight w:val="none"/>
                <w:lang w:val="en-US" w:eastAsia="zh-CN"/>
              </w:rPr>
              <w:t>6</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人（含）以上的，得</w:t>
            </w:r>
            <w:r>
              <w:rPr>
                <w:rFonts w:hint="eastAsia" w:ascii="宋体" w:hAnsi="宋体" w:eastAsia="宋体" w:cs="宋体"/>
                <w:bCs/>
                <w:color w:val="000000"/>
                <w:sz w:val="24"/>
                <w:szCs w:val="24"/>
                <w:highlight w:val="none"/>
                <w:lang w:val="en-US" w:eastAsia="zh-CN"/>
              </w:rPr>
              <w:t>4</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人（含）以上的，得</w:t>
            </w: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少于</w:t>
            </w: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人不得分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最高得分为6分</w:t>
            </w:r>
            <w:r>
              <w:rPr>
                <w:rFonts w:hint="eastAsia" w:ascii="宋体" w:hAnsi="宋体" w:eastAsia="宋体" w:cs="宋体"/>
                <w:bCs/>
                <w:color w:val="000000"/>
                <w:sz w:val="24"/>
                <w:szCs w:val="24"/>
                <w:highlight w:val="none"/>
              </w:rPr>
              <w:t>。</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注：1、</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文件中提供拟派团队成员的相关证书复印件加盖</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人公章；</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文件中提供拟派团队成员为</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单位员工的相关证明文件（以社保机构出具的在</w:t>
            </w:r>
            <w:r>
              <w:rPr>
                <w:rFonts w:hint="eastAsia" w:ascii="宋体" w:hAnsi="宋体" w:eastAsia="宋体" w:cs="宋体"/>
                <w:bCs/>
                <w:color w:val="000000"/>
                <w:sz w:val="24"/>
                <w:szCs w:val="24"/>
                <w:highlight w:val="none"/>
                <w:lang w:val="en-US" w:eastAsia="zh-CN"/>
              </w:rPr>
              <w:t>评选</w:t>
            </w:r>
            <w:r>
              <w:rPr>
                <w:rFonts w:hint="eastAsia" w:ascii="宋体" w:hAnsi="宋体" w:eastAsia="宋体" w:cs="宋体"/>
                <w:bCs/>
                <w:color w:val="000000"/>
                <w:sz w:val="24"/>
                <w:szCs w:val="24"/>
                <w:highlight w:val="none"/>
              </w:rPr>
              <w:t>截止日期前三个月内任意一个月的社保证明为准）复印件加盖</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w:t>
            </w:r>
          </w:p>
        </w:tc>
        <w:tc>
          <w:tcPr>
            <w:tcW w:w="1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000000"/>
                <w:sz w:val="24"/>
                <w:szCs w:val="24"/>
                <w:highlight w:val="none"/>
                <w:lang w:val="en-US" w:eastAsia="zh-CN"/>
              </w:rPr>
            </w:pPr>
            <w:r>
              <w:rPr>
                <w:rFonts w:hint="default" w:ascii="宋体" w:hAnsi="宋体" w:eastAsia="宋体" w:cs="宋体"/>
                <w:bCs/>
                <w:color w:val="000000"/>
                <w:sz w:val="24"/>
                <w:szCs w:val="24"/>
                <w:highlight w:val="none"/>
                <w:lang w:val="en-US" w:eastAsia="zh-CN"/>
              </w:rPr>
              <w:t>拟投入项目团队人员情况</w:t>
            </w:r>
          </w:p>
        </w:tc>
        <w:tc>
          <w:tcPr>
            <w:tcW w:w="720" w:type="dxa"/>
            <w:noWrap w:val="0"/>
            <w:vAlign w:val="center"/>
          </w:tcPr>
          <w:p>
            <w:pPr>
              <w:jc w:val="center"/>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9</w:t>
            </w:r>
          </w:p>
        </w:tc>
        <w:tc>
          <w:tcPr>
            <w:tcW w:w="5458" w:type="dxa"/>
            <w:noWrap w:val="0"/>
            <w:vAlign w:val="center"/>
          </w:tcPr>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人所指定的为本项目服务的律师团队的情况进行评分：</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团队成员律师（包括团队负责人）执业年限≥</w:t>
            </w:r>
            <w:r>
              <w:rPr>
                <w:rFonts w:hint="eastAsia" w:ascii="宋体" w:hAnsi="宋体" w:eastAsia="宋体" w:cs="宋体"/>
                <w:bCs/>
                <w:color w:val="000000"/>
                <w:sz w:val="24"/>
                <w:szCs w:val="24"/>
                <w:highlight w:val="none"/>
                <w:lang w:val="en-US" w:eastAsia="zh-CN"/>
              </w:rPr>
              <w:t>15</w:t>
            </w:r>
            <w:r>
              <w:rPr>
                <w:rFonts w:hint="eastAsia" w:ascii="宋体" w:hAnsi="宋体" w:eastAsia="宋体" w:cs="宋体"/>
                <w:bCs/>
                <w:color w:val="000000"/>
                <w:sz w:val="24"/>
                <w:szCs w:val="24"/>
                <w:highlight w:val="none"/>
              </w:rPr>
              <w:t>年的，每人得2分；</w:t>
            </w:r>
            <w:r>
              <w:rPr>
                <w:rFonts w:hint="eastAsia" w:ascii="宋体" w:hAnsi="宋体" w:eastAsia="宋体" w:cs="宋体"/>
                <w:bCs/>
                <w:color w:val="000000"/>
                <w:sz w:val="24"/>
                <w:szCs w:val="24"/>
                <w:highlight w:val="none"/>
                <w:lang w:val="en-US" w:eastAsia="zh-CN"/>
              </w:rPr>
              <w:t>9</w:t>
            </w:r>
            <w:r>
              <w:rPr>
                <w:rFonts w:hint="eastAsia" w:ascii="宋体" w:hAnsi="宋体" w:eastAsia="宋体" w:cs="宋体"/>
                <w:bCs/>
                <w:color w:val="000000"/>
                <w:sz w:val="24"/>
                <w:szCs w:val="24"/>
                <w:highlight w:val="none"/>
              </w:rPr>
              <w:t>年≤执业年限＜</w:t>
            </w:r>
            <w:r>
              <w:rPr>
                <w:rFonts w:hint="eastAsia" w:ascii="宋体" w:hAnsi="宋体" w:eastAsia="宋体" w:cs="宋体"/>
                <w:bCs/>
                <w:color w:val="000000"/>
                <w:sz w:val="24"/>
                <w:szCs w:val="24"/>
                <w:highlight w:val="none"/>
                <w:lang w:val="en-US" w:eastAsia="zh-CN"/>
              </w:rPr>
              <w:t>15</w:t>
            </w:r>
            <w:r>
              <w:rPr>
                <w:rFonts w:hint="eastAsia" w:ascii="宋体" w:hAnsi="宋体" w:eastAsia="宋体" w:cs="宋体"/>
                <w:bCs/>
                <w:color w:val="000000"/>
                <w:sz w:val="24"/>
                <w:szCs w:val="24"/>
                <w:highlight w:val="none"/>
              </w:rPr>
              <w:t>年的，每人得1.5分；</w:t>
            </w: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年≤执业年限＜</w:t>
            </w:r>
            <w:r>
              <w:rPr>
                <w:rFonts w:hint="eastAsia" w:ascii="宋体" w:hAnsi="宋体" w:eastAsia="宋体" w:cs="宋体"/>
                <w:bCs/>
                <w:color w:val="000000"/>
                <w:sz w:val="24"/>
                <w:szCs w:val="24"/>
                <w:highlight w:val="none"/>
                <w:lang w:val="en-US" w:eastAsia="zh-CN"/>
              </w:rPr>
              <w:t>9</w:t>
            </w:r>
            <w:r>
              <w:rPr>
                <w:rFonts w:hint="eastAsia" w:ascii="宋体" w:hAnsi="宋体" w:eastAsia="宋体" w:cs="宋体"/>
                <w:bCs/>
                <w:color w:val="000000"/>
                <w:sz w:val="24"/>
                <w:szCs w:val="24"/>
                <w:highlight w:val="none"/>
              </w:rPr>
              <w:t>年的，每人得1分；执业年限＜</w:t>
            </w: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年的不得分。本项按团队成员执业年限最长的5人计算，本项满分6分。</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注：</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文件中需提供上述律师执业证书的复印件加盖</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人公章，执业年限以首次批准律师职业的年度（律师执业证号第6-9位）为准（若证书未能体现执业年限可提供相关的证明文件）。</w:t>
            </w:r>
          </w:p>
          <w:p>
            <w:pPr>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2、团队成员律师（包括团队负责人）获得专业职称，获得正高级（一级）的，每人得3分；获得副高级（二级）的，每人得2分，获得中级（三级）的，每人得1分。本项满分3分。</w:t>
            </w:r>
          </w:p>
          <w:p>
            <w:pPr>
              <w:rPr>
                <w:rFonts w:hint="eastAsia" w:eastAsia="宋体"/>
                <w:lang w:val="en-US" w:eastAsia="zh-CN"/>
              </w:rPr>
            </w:pPr>
            <w:r>
              <w:rPr>
                <w:rFonts w:hint="eastAsia" w:ascii="宋体" w:hAnsi="宋体" w:cs="宋体"/>
                <w:bCs/>
                <w:color w:val="000000"/>
                <w:sz w:val="24"/>
                <w:szCs w:val="24"/>
                <w:highlight w:val="none"/>
                <w:lang w:val="en-US" w:eastAsia="zh-CN"/>
              </w:rPr>
              <w:t>注：参评文件中需要提供所获职称的相关证明材料复印件并加盖参评人公章。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val="0"/>
            <w:vAlign w:val="center"/>
          </w:tcPr>
          <w:p>
            <w:pPr>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w:t>
            </w:r>
          </w:p>
        </w:tc>
        <w:tc>
          <w:tcPr>
            <w:tcW w:w="1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拟派项目负责人相关经验</w:t>
            </w:r>
          </w:p>
        </w:tc>
        <w:tc>
          <w:tcPr>
            <w:tcW w:w="720" w:type="dxa"/>
            <w:noWrap w:val="0"/>
            <w:vAlign w:val="center"/>
          </w:tcPr>
          <w:p>
            <w:pPr>
              <w:jc w:val="center"/>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9</w:t>
            </w:r>
          </w:p>
        </w:tc>
        <w:tc>
          <w:tcPr>
            <w:tcW w:w="5458" w:type="dxa"/>
            <w:noWrap w:val="0"/>
            <w:vAlign w:val="center"/>
          </w:tcPr>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人所委派的本项目服务的负责人（1名）业绩情况进行评分：</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1、拟派团队负责人为国内高校全日制法学本科学历的得</w:t>
            </w: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硕士研究生学历的得2分，博士研究生学历的得3分</w:t>
            </w:r>
            <w:r>
              <w:rPr>
                <w:rFonts w:hint="eastAsia" w:ascii="宋体" w:hAnsi="宋体" w:eastAsia="宋体" w:cs="宋体"/>
                <w:bCs/>
                <w:color w:val="000000"/>
                <w:sz w:val="24"/>
                <w:szCs w:val="24"/>
                <w:highlight w:val="none"/>
              </w:rPr>
              <w:t>。</w:t>
            </w:r>
          </w:p>
          <w:p>
            <w:pPr>
              <w:ind w:left="0" w:firstLine="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rPr>
              <w:t>2、拟派团队负责人代理单个项目争议标的额达</w:t>
            </w:r>
            <w:r>
              <w:rPr>
                <w:rFonts w:hint="eastAsia" w:ascii="宋体" w:hAnsi="宋体" w:eastAsia="宋体" w:cs="宋体"/>
                <w:bCs/>
                <w:color w:val="000000"/>
                <w:sz w:val="24"/>
                <w:szCs w:val="24"/>
                <w:highlight w:val="none"/>
                <w:lang w:val="en-US" w:eastAsia="zh-CN"/>
              </w:rPr>
              <w:t>5000千万</w:t>
            </w:r>
            <w:r>
              <w:rPr>
                <w:rFonts w:hint="eastAsia" w:ascii="宋体" w:hAnsi="宋体" w:eastAsia="宋体" w:cs="宋体"/>
                <w:bCs/>
                <w:color w:val="000000"/>
                <w:sz w:val="24"/>
                <w:szCs w:val="24"/>
                <w:highlight w:val="none"/>
              </w:rPr>
              <w:t>元以上的诉讼、仲裁案件（办结或正在办理），得3分</w:t>
            </w:r>
            <w:r>
              <w:rPr>
                <w:rFonts w:hint="eastAsia" w:ascii="宋体" w:hAnsi="宋体" w:eastAsia="宋体" w:cs="宋体"/>
                <w:bCs/>
                <w:color w:val="000000"/>
                <w:sz w:val="24"/>
                <w:szCs w:val="24"/>
                <w:highlight w:val="none"/>
                <w:lang w:eastAsia="zh-CN"/>
              </w:rPr>
              <w:t>。</w:t>
            </w:r>
          </w:p>
          <w:p>
            <w:pPr>
              <w:ind w:left="0" w:firstLine="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、拟派团队负责人获得过市级（含）以上管理部门（或行业协会）专业律师称号，或者获得管理部门（或行业协会）表彰（包括但不限于优秀律师）荣誉证书的，每个称号/荣誉证书得</w:t>
            </w:r>
            <w:r>
              <w:rPr>
                <w:rFonts w:hint="eastAsia" w:ascii="宋体" w:hAnsi="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分，本项满分</w:t>
            </w: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val="en-US" w:eastAsia="zh-CN"/>
              </w:rPr>
              <w:t xml:space="preserve">                           </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注：</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文件中需提供上述对应的法律委托或服务合同关键页等能证明法律委托关系的证明材料复印件加盖</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人公章。需提供相应证书的证明材料复印件加盖</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706" w:type="dxa"/>
            <w:noWrap w:val="0"/>
            <w:vAlign w:val="center"/>
          </w:tcPr>
          <w:p>
            <w:pPr>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4</w:t>
            </w:r>
          </w:p>
        </w:tc>
        <w:tc>
          <w:tcPr>
            <w:tcW w:w="1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相关业绩</w:t>
            </w:r>
          </w:p>
        </w:tc>
        <w:tc>
          <w:tcPr>
            <w:tcW w:w="720" w:type="dxa"/>
            <w:noWrap w:val="0"/>
            <w:vAlign w:val="center"/>
          </w:tcPr>
          <w:p>
            <w:pPr>
              <w:jc w:val="center"/>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13</w:t>
            </w:r>
          </w:p>
        </w:tc>
        <w:tc>
          <w:tcPr>
            <w:tcW w:w="5458" w:type="dxa"/>
            <w:noWrap w:val="0"/>
            <w:vAlign w:val="center"/>
          </w:tcPr>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人曾给政府机关及相关事业单位或国有企业提供法律服务相关业绩情况进行评分：</w:t>
            </w:r>
          </w:p>
          <w:p>
            <w:pPr>
              <w:ind w:left="0" w:firstLine="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rPr>
              <w:t>1、承接过市级或以上政府机关</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事业单位</w:t>
            </w:r>
            <w:r>
              <w:rPr>
                <w:rFonts w:hint="eastAsia" w:ascii="宋体" w:hAnsi="宋体" w:eastAsia="宋体" w:cs="宋体"/>
                <w:bCs/>
                <w:color w:val="000000"/>
                <w:sz w:val="24"/>
                <w:szCs w:val="24"/>
                <w:highlight w:val="none"/>
                <w:lang w:val="en-US" w:eastAsia="zh-CN"/>
              </w:rPr>
              <w:t>及</w:t>
            </w:r>
            <w:r>
              <w:rPr>
                <w:rFonts w:hint="eastAsia" w:ascii="宋体" w:hAnsi="宋体" w:eastAsia="宋体" w:cs="宋体"/>
                <w:bCs/>
                <w:color w:val="000000"/>
                <w:sz w:val="24"/>
                <w:szCs w:val="24"/>
                <w:highlight w:val="none"/>
              </w:rPr>
              <w:t>国有企业常年法律顾问的，每个单位得</w:t>
            </w:r>
            <w:r>
              <w:rPr>
                <w:rFonts w:hint="eastAsia" w:ascii="宋体" w:hAnsi="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分；承接过区级或以下政府机关</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市属国有企业的下属企业或参股企业</w:t>
            </w:r>
            <w:r>
              <w:rPr>
                <w:rFonts w:hint="eastAsia" w:ascii="宋体" w:hAnsi="宋体" w:eastAsia="宋体" w:cs="宋体"/>
                <w:bCs/>
                <w:color w:val="000000"/>
                <w:sz w:val="24"/>
                <w:szCs w:val="24"/>
                <w:highlight w:val="none"/>
              </w:rPr>
              <w:t>常年法律顾问的，每个单位得</w:t>
            </w:r>
            <w:r>
              <w:rPr>
                <w:rFonts w:hint="eastAsia" w:ascii="宋体" w:hAnsi="宋体" w:cs="宋体"/>
                <w:bCs/>
                <w:color w:val="000000"/>
                <w:sz w:val="24"/>
                <w:szCs w:val="24"/>
                <w:highlight w:val="none"/>
                <w:lang w:val="en-US" w:eastAsia="zh-CN"/>
              </w:rPr>
              <w:t>0.5</w:t>
            </w:r>
            <w:r>
              <w:rPr>
                <w:rFonts w:hint="eastAsia" w:ascii="宋体" w:hAnsi="宋体" w:eastAsia="宋体" w:cs="宋体"/>
                <w:bCs/>
                <w:color w:val="000000"/>
                <w:sz w:val="24"/>
                <w:szCs w:val="24"/>
                <w:highlight w:val="none"/>
              </w:rPr>
              <w:t>分</w:t>
            </w:r>
            <w:r>
              <w:rPr>
                <w:rFonts w:hint="eastAsia" w:ascii="宋体" w:hAnsi="宋体" w:cs="宋体"/>
                <w:bCs/>
                <w:color w:val="000000"/>
                <w:sz w:val="24"/>
                <w:szCs w:val="24"/>
                <w:highlight w:val="none"/>
                <w:lang w:eastAsia="zh-CN"/>
              </w:rPr>
              <w:t>，</w:t>
            </w:r>
            <w:r>
              <w:rPr>
                <w:rFonts w:hint="eastAsia" w:ascii="宋体" w:hAnsi="宋体" w:eastAsia="宋体" w:cs="宋体"/>
                <w:bCs/>
                <w:color w:val="000000"/>
                <w:sz w:val="24"/>
                <w:szCs w:val="24"/>
                <w:highlight w:val="none"/>
              </w:rPr>
              <w:t>本项满分</w:t>
            </w:r>
            <w:r>
              <w:rPr>
                <w:rFonts w:hint="eastAsia" w:ascii="宋体" w:hAnsi="宋体" w:cs="宋体"/>
                <w:bCs/>
                <w:color w:val="000000"/>
                <w:sz w:val="24"/>
                <w:szCs w:val="24"/>
                <w:highlight w:val="none"/>
                <w:lang w:val="en-US" w:eastAsia="zh-CN"/>
              </w:rPr>
              <w:t>4</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2、作为政府机关</w:t>
            </w:r>
            <w:r>
              <w:rPr>
                <w:rFonts w:hint="eastAsia" w:ascii="宋体" w:hAnsi="宋体" w:cs="宋体"/>
                <w:bCs/>
                <w:color w:val="000000"/>
                <w:sz w:val="24"/>
                <w:szCs w:val="24"/>
                <w:highlight w:val="none"/>
                <w:lang w:eastAsia="zh-CN"/>
              </w:rPr>
              <w:t>或</w:t>
            </w:r>
            <w:r>
              <w:rPr>
                <w:rFonts w:hint="eastAsia" w:ascii="宋体" w:hAnsi="宋体" w:eastAsia="宋体" w:cs="宋体"/>
                <w:bCs/>
                <w:color w:val="000000"/>
                <w:sz w:val="24"/>
                <w:szCs w:val="24"/>
                <w:highlight w:val="none"/>
              </w:rPr>
              <w:t>事业单位法律顾问获得好评的（结果为“好评”或“优秀”或相同含义的评价），每份得</w:t>
            </w:r>
            <w:r>
              <w:rPr>
                <w:rFonts w:hint="eastAsia" w:ascii="宋体" w:hAnsi="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分；最高得</w:t>
            </w: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（提供加盖有政府机关或事业单位</w:t>
            </w:r>
            <w:r>
              <w:rPr>
                <w:rFonts w:hint="eastAsia" w:ascii="宋体" w:hAnsi="宋体" w:eastAsia="宋体" w:cs="宋体"/>
                <w:bCs/>
                <w:color w:val="000000"/>
                <w:sz w:val="24"/>
                <w:szCs w:val="24"/>
                <w:highlight w:val="none"/>
              </w:rPr>
              <w:t>常年法律顾问</w:t>
            </w:r>
            <w:r>
              <w:rPr>
                <w:rFonts w:hint="eastAsia" w:ascii="宋体" w:hAnsi="宋体" w:eastAsia="宋体" w:cs="宋体"/>
                <w:bCs/>
                <w:color w:val="000000"/>
                <w:sz w:val="24"/>
                <w:szCs w:val="24"/>
                <w:highlight w:val="none"/>
                <w:lang w:eastAsia="zh-CN"/>
              </w:rPr>
              <w:t>的公章的服务评价证明文件复印件，未按要求提供的不得分）</w:t>
            </w:r>
            <w:r>
              <w:rPr>
                <w:rFonts w:hint="eastAsia" w:ascii="宋体" w:hAnsi="宋体" w:eastAsia="宋体" w:cs="宋体"/>
                <w:bCs/>
                <w:color w:val="000000"/>
                <w:sz w:val="24"/>
                <w:szCs w:val="24"/>
                <w:highlight w:val="none"/>
              </w:rPr>
              <w:t>。</w:t>
            </w:r>
          </w:p>
          <w:p>
            <w:pPr>
              <w:ind w:left="0" w:firstLine="0"/>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US" w:eastAsia="zh-CN"/>
              </w:rPr>
              <w:t>2020年1月1日（含）至今</w:t>
            </w:r>
            <w:r>
              <w:rPr>
                <w:rFonts w:hint="eastAsia" w:ascii="宋体" w:hAnsi="宋体" w:eastAsia="宋体" w:cs="宋体"/>
                <w:bCs/>
                <w:color w:val="000000"/>
                <w:sz w:val="24"/>
                <w:szCs w:val="24"/>
                <w:highlight w:val="none"/>
              </w:rPr>
              <w:t>承接过</w:t>
            </w:r>
            <w:r>
              <w:rPr>
                <w:rFonts w:hint="eastAsia" w:ascii="宋体" w:hAnsi="宋体" w:eastAsia="宋体" w:cs="宋体"/>
                <w:bCs/>
                <w:color w:val="000000"/>
                <w:sz w:val="24"/>
                <w:szCs w:val="24"/>
                <w:highlight w:val="none"/>
                <w:lang w:val="en-US" w:eastAsia="zh-CN"/>
              </w:rPr>
              <w:t>城市公共交通运输行业</w:t>
            </w:r>
            <w:r>
              <w:rPr>
                <w:rFonts w:hint="eastAsia" w:ascii="宋体" w:hAnsi="宋体" w:eastAsia="宋体" w:cs="宋体"/>
                <w:bCs/>
                <w:color w:val="000000"/>
                <w:sz w:val="24"/>
                <w:szCs w:val="24"/>
                <w:highlight w:val="none"/>
              </w:rPr>
              <w:t>专项法律服务，每个专项得</w:t>
            </w:r>
            <w:r>
              <w:rPr>
                <w:rFonts w:hint="eastAsia" w:ascii="宋体" w:hAnsi="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分，本项满分</w:t>
            </w:r>
            <w:r>
              <w:rPr>
                <w:rFonts w:hint="eastAsia" w:ascii="宋体" w:hAnsi="宋体" w:cs="宋体"/>
                <w:bCs/>
                <w:color w:val="000000"/>
                <w:sz w:val="24"/>
                <w:szCs w:val="24"/>
                <w:highlight w:val="none"/>
                <w:lang w:val="en-US" w:eastAsia="zh-CN"/>
              </w:rPr>
              <w:t>4</w:t>
            </w:r>
            <w:r>
              <w:rPr>
                <w:rFonts w:hint="eastAsia" w:ascii="宋体" w:hAnsi="宋体" w:eastAsia="宋体" w:cs="宋体"/>
                <w:bCs/>
                <w:color w:val="000000"/>
                <w:sz w:val="24"/>
                <w:szCs w:val="24"/>
                <w:highlight w:val="none"/>
              </w:rPr>
              <w:t>分；</w:t>
            </w:r>
          </w:p>
          <w:p>
            <w:pPr>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4、2022年1月1日（含）至今代理城市公共交通运输行业诉讼业绩，每份业绩得0.5分，本项最高得2分（代理多个审级的，以一份记，以判决书的落款时间为准）。</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注: </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文件中需提供上述对应的法律授权委托书或服务合同关键页、判决书、裁定书等能证明法律委托关系和事实的证明材料复印件加盖</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人公章（相同业绩不重复计分，只计算分值最高的一项）。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706" w:type="dxa"/>
            <w:noWrap w:val="0"/>
            <w:vAlign w:val="center"/>
          </w:tcPr>
          <w:p>
            <w:pPr>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5</w:t>
            </w:r>
          </w:p>
        </w:tc>
        <w:tc>
          <w:tcPr>
            <w:tcW w:w="1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参评人获奖情况</w:t>
            </w:r>
          </w:p>
        </w:tc>
        <w:tc>
          <w:tcPr>
            <w:tcW w:w="720" w:type="dxa"/>
            <w:noWrap w:val="0"/>
            <w:vAlign w:val="center"/>
          </w:tcPr>
          <w:p>
            <w:pPr>
              <w:jc w:val="center"/>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w:t>
            </w:r>
          </w:p>
        </w:tc>
        <w:tc>
          <w:tcPr>
            <w:tcW w:w="5458" w:type="dxa"/>
            <w:noWrap w:val="0"/>
            <w:vAlign w:val="center"/>
          </w:tcPr>
          <w:p>
            <w:pPr>
              <w:ind w:left="0" w:firstLine="0"/>
              <w:rPr>
                <w:rFonts w:hint="eastAsia" w:ascii="宋体" w:hAnsi="宋体" w:eastAsia="宋体" w:cs="宋体"/>
                <w:bCs/>
                <w:color w:val="000000"/>
                <w:sz w:val="24"/>
                <w:szCs w:val="24"/>
                <w:highlight w:val="none"/>
                <w:lang w:eastAsia="zh-Hans"/>
              </w:rPr>
            </w:pPr>
            <w:r>
              <w:rPr>
                <w:rFonts w:hint="eastAsia" w:ascii="宋体" w:hAnsi="宋体" w:eastAsia="宋体" w:cs="宋体"/>
                <w:bCs/>
                <w:color w:val="000000"/>
                <w:sz w:val="24"/>
                <w:szCs w:val="24"/>
                <w:highlight w:val="none"/>
                <w:lang w:eastAsia="zh-Hans"/>
              </w:rPr>
              <w:t>根据</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lang w:eastAsia="zh-Hans"/>
              </w:rPr>
              <w:t>人201</w:t>
            </w: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lang w:eastAsia="zh-Hans"/>
              </w:rPr>
              <w:t>年以来（时间以证书落款时间为准）曾获得表彰的情况进行评分：</w:t>
            </w:r>
          </w:p>
          <w:p>
            <w:pPr>
              <w:ind w:left="0" w:firstLine="0"/>
              <w:rPr>
                <w:rFonts w:hint="eastAsia" w:ascii="宋体" w:hAnsi="宋体" w:eastAsia="宋体" w:cs="宋体"/>
                <w:bCs/>
                <w:color w:val="000000"/>
                <w:sz w:val="24"/>
                <w:szCs w:val="24"/>
                <w:highlight w:val="none"/>
                <w:lang w:eastAsia="zh-Hans"/>
              </w:rPr>
            </w:pPr>
            <w:r>
              <w:rPr>
                <w:rFonts w:hint="eastAsia" w:ascii="宋体" w:hAnsi="宋体" w:eastAsia="宋体" w:cs="宋体"/>
                <w:bCs/>
                <w:color w:val="000000"/>
                <w:sz w:val="24"/>
                <w:szCs w:val="24"/>
                <w:highlight w:val="none"/>
                <w:lang w:eastAsia="zh-Hans"/>
              </w:rPr>
              <w:t>获得司法部、中华全国律师协会授予荣誉称号或奖项的，得</w:t>
            </w:r>
            <w:r>
              <w:rPr>
                <w:rFonts w:hint="eastAsia" w:ascii="宋体" w:hAnsi="宋体" w:eastAsia="宋体" w:cs="宋体"/>
                <w:bCs/>
                <w:color w:val="000000"/>
                <w:sz w:val="24"/>
                <w:szCs w:val="24"/>
                <w:highlight w:val="none"/>
              </w:rPr>
              <w:t>6</w:t>
            </w:r>
            <w:r>
              <w:rPr>
                <w:rFonts w:hint="eastAsia" w:ascii="宋体" w:hAnsi="宋体" w:eastAsia="宋体" w:cs="宋体"/>
                <w:bCs/>
                <w:color w:val="000000"/>
                <w:sz w:val="24"/>
                <w:szCs w:val="24"/>
                <w:highlight w:val="none"/>
                <w:lang w:eastAsia="zh-Hans"/>
              </w:rPr>
              <w:t>分；</w:t>
            </w:r>
          </w:p>
          <w:p>
            <w:pPr>
              <w:ind w:left="0" w:firstLine="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Hans"/>
              </w:rPr>
              <w:t>获省级司法行政机关或省律师协会授予荣誉称号或奖项的，</w:t>
            </w:r>
            <w:r>
              <w:rPr>
                <w:rFonts w:hint="eastAsia" w:ascii="宋体" w:hAnsi="宋体" w:eastAsia="宋体" w:cs="宋体"/>
                <w:bCs/>
                <w:color w:val="000000"/>
                <w:sz w:val="24"/>
                <w:szCs w:val="24"/>
                <w:highlight w:val="none"/>
              </w:rPr>
              <w:t>每</w:t>
            </w:r>
            <w:r>
              <w:rPr>
                <w:rFonts w:hint="eastAsia" w:ascii="宋体" w:hAnsi="宋体" w:eastAsia="宋体" w:cs="宋体"/>
                <w:bCs/>
                <w:color w:val="000000"/>
                <w:sz w:val="24"/>
                <w:szCs w:val="24"/>
                <w:highlight w:val="none"/>
                <w:lang w:eastAsia="zh-Hans"/>
              </w:rPr>
              <w:t>项</w:t>
            </w:r>
            <w:r>
              <w:rPr>
                <w:rFonts w:hint="eastAsia" w:ascii="宋体" w:hAnsi="宋体" w:eastAsia="宋体" w:cs="宋体"/>
                <w:bCs/>
                <w:color w:val="000000"/>
                <w:sz w:val="24"/>
                <w:szCs w:val="24"/>
                <w:highlight w:val="none"/>
              </w:rPr>
              <w:t>得</w:t>
            </w: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最多得6</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p>
          <w:p>
            <w:pPr>
              <w:ind w:left="0" w:firstLine="0"/>
              <w:rPr>
                <w:rFonts w:hint="eastAsia" w:ascii="宋体" w:hAnsi="宋体" w:eastAsia="宋体" w:cs="宋体"/>
                <w:bCs/>
                <w:color w:val="000000"/>
                <w:sz w:val="24"/>
                <w:szCs w:val="24"/>
                <w:highlight w:val="none"/>
                <w:lang w:eastAsia="zh-Hans"/>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eastAsia="zh-Hans"/>
              </w:rPr>
              <w:t>获市级司法行政机关或</w:t>
            </w:r>
            <w:r>
              <w:rPr>
                <w:rFonts w:hint="eastAsia" w:ascii="宋体" w:hAnsi="宋体" w:eastAsia="宋体" w:cs="宋体"/>
                <w:bCs/>
                <w:color w:val="000000"/>
                <w:sz w:val="24"/>
                <w:szCs w:val="24"/>
                <w:highlight w:val="none"/>
              </w:rPr>
              <w:t>市</w:t>
            </w:r>
            <w:r>
              <w:rPr>
                <w:rFonts w:hint="eastAsia" w:ascii="宋体" w:hAnsi="宋体" w:eastAsia="宋体" w:cs="宋体"/>
                <w:bCs/>
                <w:color w:val="000000"/>
                <w:sz w:val="24"/>
                <w:szCs w:val="24"/>
                <w:highlight w:val="none"/>
                <w:lang w:eastAsia="zh-Hans"/>
              </w:rPr>
              <w:t>律师协会授予荣誉称号或奖项的，</w:t>
            </w:r>
            <w:r>
              <w:rPr>
                <w:rFonts w:hint="eastAsia" w:ascii="宋体" w:hAnsi="宋体" w:eastAsia="宋体" w:cs="宋体"/>
                <w:bCs/>
                <w:color w:val="000000"/>
                <w:sz w:val="24"/>
                <w:szCs w:val="24"/>
                <w:highlight w:val="none"/>
              </w:rPr>
              <w:t>每</w:t>
            </w:r>
            <w:r>
              <w:rPr>
                <w:rFonts w:hint="eastAsia" w:ascii="宋体" w:hAnsi="宋体" w:eastAsia="宋体" w:cs="宋体"/>
                <w:bCs/>
                <w:color w:val="000000"/>
                <w:sz w:val="24"/>
                <w:szCs w:val="24"/>
                <w:highlight w:val="none"/>
                <w:lang w:eastAsia="zh-Hans"/>
              </w:rPr>
              <w:t>项</w:t>
            </w:r>
            <w:r>
              <w:rPr>
                <w:rFonts w:hint="eastAsia" w:ascii="宋体" w:hAnsi="宋体" w:eastAsia="宋体" w:cs="宋体"/>
                <w:bCs/>
                <w:color w:val="000000"/>
                <w:sz w:val="24"/>
                <w:szCs w:val="24"/>
                <w:highlight w:val="none"/>
              </w:rPr>
              <w:t>得1分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最多得3</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注:1、</w:t>
            </w:r>
            <w:r>
              <w:rPr>
                <w:rFonts w:hint="eastAsia" w:ascii="宋体" w:hAnsi="宋体" w:eastAsia="宋体" w:cs="宋体"/>
                <w:bCs/>
                <w:color w:val="000000"/>
                <w:sz w:val="24"/>
                <w:szCs w:val="24"/>
                <w:highlight w:val="none"/>
                <w:lang w:val="en-US" w:eastAsia="zh-Hans"/>
              </w:rPr>
              <w:t>该项只对</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lang w:val="en-US" w:eastAsia="zh-Hans"/>
              </w:rPr>
              <w:t>文件提供所获奖项相关证明材料中最高一个奖项参与评分</w:t>
            </w:r>
            <w:r>
              <w:rPr>
                <w:rFonts w:hint="eastAsia" w:ascii="宋体" w:hAnsi="宋体" w:eastAsia="宋体" w:cs="宋体"/>
                <w:bCs/>
                <w:color w:val="000000"/>
                <w:sz w:val="24"/>
                <w:szCs w:val="24"/>
                <w:highlight w:val="none"/>
                <w:lang w:val="en-US" w:eastAsia="zh-CN"/>
              </w:rPr>
              <w:t>，不同级别奖项不重复计分</w:t>
            </w:r>
            <w:r>
              <w:rPr>
                <w:rFonts w:hint="eastAsia" w:ascii="宋体" w:hAnsi="宋体" w:eastAsia="宋体" w:cs="宋体"/>
                <w:bCs/>
                <w:color w:val="000000"/>
                <w:sz w:val="24"/>
                <w:szCs w:val="24"/>
                <w:highlight w:val="none"/>
              </w:rPr>
              <w:t>。</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文件中需提供</w:t>
            </w:r>
            <w:r>
              <w:rPr>
                <w:rFonts w:hint="eastAsia" w:ascii="宋体" w:hAnsi="宋体" w:eastAsia="宋体" w:cs="宋体"/>
                <w:bCs/>
                <w:color w:val="000000"/>
                <w:sz w:val="24"/>
                <w:szCs w:val="24"/>
                <w:highlight w:val="none"/>
                <w:lang w:eastAsia="zh-Hans"/>
              </w:rPr>
              <w:t>所获奖项相关</w:t>
            </w:r>
            <w:r>
              <w:rPr>
                <w:rFonts w:hint="eastAsia" w:ascii="宋体" w:hAnsi="宋体" w:eastAsia="宋体" w:cs="宋体"/>
                <w:bCs/>
                <w:color w:val="000000"/>
                <w:sz w:val="24"/>
                <w:szCs w:val="24"/>
                <w:highlight w:val="none"/>
              </w:rPr>
              <w:t>证明材料复印件</w:t>
            </w:r>
            <w:r>
              <w:rPr>
                <w:rFonts w:hint="eastAsia" w:ascii="宋体" w:hAnsi="宋体" w:eastAsia="宋体" w:cs="宋体"/>
                <w:bCs/>
                <w:color w:val="000000"/>
                <w:sz w:val="24"/>
                <w:szCs w:val="24"/>
                <w:highlight w:val="none"/>
                <w:lang w:eastAsia="zh-Hans"/>
              </w:rPr>
              <w:t>并</w:t>
            </w:r>
            <w:r>
              <w:rPr>
                <w:rFonts w:hint="eastAsia" w:ascii="宋体" w:hAnsi="宋体" w:eastAsia="宋体" w:cs="宋体"/>
                <w:bCs/>
                <w:color w:val="000000"/>
                <w:sz w:val="24"/>
                <w:szCs w:val="24"/>
                <w:highlight w:val="none"/>
              </w:rPr>
              <w:t>加盖</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人公章</w:t>
            </w:r>
            <w:r>
              <w:rPr>
                <w:rFonts w:hint="eastAsia" w:ascii="宋体" w:hAnsi="宋体" w:eastAsia="宋体" w:cs="宋体"/>
                <w:bCs/>
                <w:color w:val="000000"/>
                <w:sz w:val="24"/>
                <w:szCs w:val="24"/>
                <w:highlight w:val="no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06" w:type="dxa"/>
            <w:noWrap w:val="0"/>
            <w:vAlign w:val="center"/>
          </w:tcPr>
          <w:p>
            <w:pPr>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6</w:t>
            </w:r>
          </w:p>
        </w:tc>
        <w:tc>
          <w:tcPr>
            <w:tcW w:w="1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本项目服务方案及服务承诺</w:t>
            </w:r>
          </w:p>
        </w:tc>
        <w:tc>
          <w:tcPr>
            <w:tcW w:w="720" w:type="dxa"/>
            <w:noWrap w:val="0"/>
            <w:vAlign w:val="center"/>
          </w:tcPr>
          <w:p>
            <w:pPr>
              <w:jc w:val="center"/>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w:t>
            </w:r>
          </w:p>
        </w:tc>
        <w:tc>
          <w:tcPr>
            <w:tcW w:w="5458" w:type="dxa"/>
            <w:noWrap w:val="0"/>
            <w:vAlign w:val="center"/>
          </w:tcPr>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根据各</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人的服务方案及服务承诺进行综合比较评审：</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服务方案及服务承诺全面详细、针对性强、科学合理且操作性强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w:t>
            </w:r>
            <w:r>
              <w:rPr>
                <w:rFonts w:hint="eastAsia" w:ascii="宋体" w:hAnsi="宋体" w:eastAsia="宋体" w:cs="宋体"/>
                <w:bCs/>
                <w:color w:val="000000"/>
                <w:sz w:val="24"/>
                <w:szCs w:val="24"/>
                <w:highlight w:val="none"/>
              </w:rPr>
              <w:t>12分；</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服务方案及服务承诺比较全面详细、针对性比较强、合理性和操作性较强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得8</w:t>
            </w:r>
            <w:r>
              <w:rPr>
                <w:rFonts w:hint="eastAsia" w:ascii="宋体" w:hAnsi="宋体" w:eastAsia="宋体" w:cs="宋体"/>
                <w:bCs/>
                <w:color w:val="000000"/>
                <w:sz w:val="24"/>
                <w:szCs w:val="24"/>
                <w:highlight w:val="none"/>
              </w:rPr>
              <w:t>分；</w:t>
            </w:r>
          </w:p>
          <w:p>
            <w:pPr>
              <w:ind w:left="0" w:firstLine="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服务方案及服务承诺一般、针对性一般、合理性和操作性一般</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得4</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4、未提供服务方案的不得分。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6" w:type="dxa"/>
            <w:noWrap w:val="0"/>
            <w:vAlign w:val="center"/>
          </w:tcPr>
          <w:p>
            <w:pPr>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7</w:t>
            </w:r>
          </w:p>
        </w:tc>
        <w:tc>
          <w:tcPr>
            <w:tcW w:w="1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参评人综合实力</w:t>
            </w:r>
          </w:p>
        </w:tc>
        <w:tc>
          <w:tcPr>
            <w:tcW w:w="720" w:type="dxa"/>
            <w:noWrap w:val="0"/>
            <w:vAlign w:val="center"/>
          </w:tcPr>
          <w:p>
            <w:pPr>
              <w:jc w:val="center"/>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w:t>
            </w:r>
          </w:p>
        </w:tc>
        <w:tc>
          <w:tcPr>
            <w:tcW w:w="5458" w:type="dxa"/>
            <w:noWrap w:val="0"/>
            <w:vAlign w:val="center"/>
          </w:tcPr>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人的所属律</w:t>
            </w:r>
            <w:r>
              <w:rPr>
                <w:rFonts w:hint="eastAsia" w:ascii="宋体" w:hAnsi="宋体" w:eastAsia="宋体" w:cs="宋体"/>
                <w:bCs/>
                <w:color w:val="000000"/>
                <w:sz w:val="24"/>
                <w:szCs w:val="24"/>
                <w:highlight w:val="none"/>
                <w:lang w:val="en-US" w:eastAsia="zh-CN"/>
              </w:rPr>
              <w:t>师</w:t>
            </w:r>
            <w:r>
              <w:rPr>
                <w:rFonts w:hint="eastAsia" w:ascii="宋体" w:hAnsi="宋体" w:eastAsia="宋体" w:cs="宋体"/>
                <w:bCs/>
                <w:color w:val="000000"/>
                <w:sz w:val="24"/>
                <w:szCs w:val="24"/>
                <w:highlight w:val="none"/>
              </w:rPr>
              <w:t>（含专职律师、实习律师）执业水平、获奖及荣誉情况等综合实力进行对比打分：</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获得的各类奖项多、所属律</w:t>
            </w:r>
            <w:r>
              <w:rPr>
                <w:rFonts w:hint="eastAsia" w:ascii="宋体" w:hAnsi="宋体" w:eastAsia="宋体" w:cs="宋体"/>
                <w:bCs/>
                <w:color w:val="000000"/>
                <w:sz w:val="24"/>
                <w:szCs w:val="24"/>
                <w:highlight w:val="none"/>
                <w:lang w:val="en-US" w:eastAsia="zh-CN"/>
              </w:rPr>
              <w:t>师</w:t>
            </w:r>
            <w:r>
              <w:rPr>
                <w:rFonts w:hint="eastAsia" w:ascii="宋体" w:hAnsi="宋体" w:eastAsia="宋体" w:cs="宋体"/>
                <w:bCs/>
                <w:color w:val="000000"/>
                <w:sz w:val="24"/>
                <w:szCs w:val="24"/>
                <w:highlight w:val="none"/>
              </w:rPr>
              <w:t>（含专职律师、实习律师）整体执业水平高、相关经验丰富</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得5</w:t>
            </w:r>
            <w:r>
              <w:rPr>
                <w:rFonts w:hint="eastAsia" w:ascii="宋体" w:hAnsi="宋体" w:eastAsia="宋体" w:cs="宋体"/>
                <w:bCs/>
                <w:color w:val="000000"/>
                <w:sz w:val="24"/>
                <w:szCs w:val="24"/>
                <w:highlight w:val="none"/>
              </w:rPr>
              <w:t>分；</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获得的各类奖项比较多、所属律</w:t>
            </w:r>
            <w:r>
              <w:rPr>
                <w:rFonts w:hint="eastAsia" w:ascii="宋体" w:hAnsi="宋体" w:eastAsia="宋体" w:cs="宋体"/>
                <w:bCs/>
                <w:color w:val="000000"/>
                <w:sz w:val="24"/>
                <w:szCs w:val="24"/>
                <w:highlight w:val="none"/>
                <w:lang w:val="en-US" w:eastAsia="zh-CN"/>
              </w:rPr>
              <w:t>师</w:t>
            </w:r>
            <w:r>
              <w:rPr>
                <w:rFonts w:hint="eastAsia" w:ascii="宋体" w:hAnsi="宋体" w:eastAsia="宋体" w:cs="宋体"/>
                <w:bCs/>
                <w:color w:val="000000"/>
                <w:sz w:val="24"/>
                <w:szCs w:val="24"/>
                <w:highlight w:val="none"/>
              </w:rPr>
              <w:t>（含专职律师、实习律师）整体执业水平比较高、相关经验比较丰富</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得3</w:t>
            </w:r>
            <w:r>
              <w:rPr>
                <w:rFonts w:hint="eastAsia" w:ascii="宋体" w:hAnsi="宋体" w:eastAsia="宋体" w:cs="宋体"/>
                <w:bCs/>
                <w:color w:val="000000"/>
                <w:sz w:val="24"/>
                <w:szCs w:val="24"/>
                <w:highlight w:val="none"/>
              </w:rPr>
              <w:t>分；</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获得的各类奖项不多、所属律</w:t>
            </w:r>
            <w:r>
              <w:rPr>
                <w:rFonts w:hint="eastAsia" w:ascii="宋体" w:hAnsi="宋体" w:eastAsia="宋体" w:cs="宋体"/>
                <w:bCs/>
                <w:color w:val="000000"/>
                <w:sz w:val="24"/>
                <w:szCs w:val="24"/>
                <w:highlight w:val="none"/>
                <w:lang w:val="en-US" w:eastAsia="zh-CN"/>
              </w:rPr>
              <w:t>师</w:t>
            </w:r>
            <w:r>
              <w:rPr>
                <w:rFonts w:hint="eastAsia" w:ascii="宋体" w:hAnsi="宋体" w:eastAsia="宋体" w:cs="宋体"/>
                <w:bCs/>
                <w:color w:val="000000"/>
                <w:sz w:val="24"/>
                <w:szCs w:val="24"/>
                <w:highlight w:val="none"/>
              </w:rPr>
              <w:t>（含专职律师、实习律师）整体执业水平一般、相关经验较少</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得1</w:t>
            </w:r>
            <w:r>
              <w:rPr>
                <w:rFonts w:hint="eastAsia" w:ascii="宋体" w:hAnsi="宋体" w:eastAsia="宋体" w:cs="宋体"/>
                <w:bCs/>
                <w:color w:val="000000"/>
                <w:sz w:val="24"/>
                <w:szCs w:val="24"/>
                <w:highlight w:val="none"/>
              </w:rPr>
              <w:t>分；</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注：</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文件中需提供上述相关证明材料复印件加盖</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06" w:type="dxa"/>
            <w:noWrap w:val="0"/>
            <w:vAlign w:val="center"/>
          </w:tcPr>
          <w:p>
            <w:pPr>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
                <w:bCs/>
                <w:sz w:val="24"/>
                <w:highlight w:val="none"/>
                <w:lang w:val="en-US" w:eastAsia="zh-CN"/>
              </w:rPr>
              <w:t>合计</w:t>
            </w:r>
          </w:p>
        </w:tc>
        <w:tc>
          <w:tcPr>
            <w:tcW w:w="2368" w:type="dxa"/>
            <w:gridSpan w:val="2"/>
            <w:noWrap w:val="0"/>
            <w:vAlign w:val="center"/>
          </w:tcPr>
          <w:p>
            <w:pPr>
              <w:ind w:left="-23" w:firstLine="416"/>
              <w:jc w:val="center"/>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60</w:t>
            </w:r>
          </w:p>
        </w:tc>
        <w:tc>
          <w:tcPr>
            <w:tcW w:w="5458" w:type="dxa"/>
            <w:noWrap w:val="0"/>
            <w:vAlign w:val="center"/>
            <mc:AlternateContent>
              <mc:Choice Requires="wpsCustomData">
                <wpsCustomData:diagonals>
                  <wpsCustomData:diagonal from="0" to="20000">
                    <wpsCustomData:border w:val="single" w:color="auto" w:sz="4" w:space="0"/>
                  </wpsCustomData:diagonal>
                </wpsCustomData:diagonals>
              </mc:Choice>
            </mc:AlternateContent>
          </w:tcPr>
          <w:p>
            <w:pPr>
              <w:snapToGrid w:val="0"/>
              <w:spacing w:line="240" w:lineRule="auto"/>
              <w:ind w:left="0" w:firstLine="0"/>
              <mc:AlternateContent>
                <mc:Choice Requires="wpsCustomData">
                  <wpsCustomData:diagonalParaType/>
                </mc:Choice>
              </mc:AlternateContent>
              <w:rPr>
                <w:rFonts w:hint="eastAsia" w:ascii="宋体" w:hAnsi="宋体" w:eastAsia="宋体" w:cs="宋体"/>
                <w:bCs/>
                <w:color w:val="000000"/>
                <w:sz w:val="24"/>
                <w:szCs w:val="24"/>
                <w:highlight w:val="none"/>
              </w:rPr>
            </w:pPr>
          </w:p>
          <w:p>
            <w:pPr>
              <w:ind w:left="0" w:firstLine="0"/>
              <w:rPr>
                <w:rFonts w:hint="eastAsia" w:ascii="宋体" w:hAnsi="宋体" w:eastAsia="宋体" w:cs="宋体"/>
                <w:bCs/>
                <w:color w:val="000000"/>
                <w:sz w:val="24"/>
                <w:szCs w:val="24"/>
                <w:highlight w:val="none"/>
              </w:rPr>
            </w:pPr>
          </w:p>
        </w:tc>
      </w:tr>
    </w:tbl>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六、资格评审表</w:t>
      </w:r>
    </w:p>
    <w:p>
      <w:pPr>
        <w:adjustRightInd w:val="0"/>
        <w:snapToGrid w:val="0"/>
        <w:spacing w:line="560" w:lineRule="exact"/>
        <w:jc w:val="center"/>
        <w:rPr>
          <w:rFonts w:hint="eastAsia" w:ascii="宋体" w:hAnsi="宋体" w:eastAsia="宋体" w:cs="宋体"/>
          <w:b/>
          <w:bCs/>
          <w:sz w:val="44"/>
          <w:szCs w:val="44"/>
          <w:highlight w:val="none"/>
          <w:lang w:val="en-US" w:eastAsia="zh-CN"/>
        </w:rPr>
      </w:pPr>
    </w:p>
    <w:p>
      <w:pPr>
        <w:adjustRightInd w:val="0"/>
        <w:snapToGrid w:val="0"/>
        <w:spacing w:line="560" w:lineRule="exact"/>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val="en-US" w:eastAsia="zh-CN"/>
        </w:rPr>
        <w:t>资格</w:t>
      </w:r>
      <w:r>
        <w:rPr>
          <w:rFonts w:hint="eastAsia" w:ascii="宋体" w:hAnsi="宋体" w:eastAsia="宋体" w:cs="宋体"/>
          <w:b/>
          <w:bCs/>
          <w:sz w:val="44"/>
          <w:szCs w:val="44"/>
          <w:highlight w:val="none"/>
        </w:rPr>
        <w:t>评审表</w:t>
      </w:r>
    </w:p>
    <w:p>
      <w:pPr>
        <w:pStyle w:val="2"/>
        <w:rPr>
          <w:rFonts w:hint="eastAsia"/>
          <w:lang w:val="en-US" w:eastAsia="zh-CN"/>
        </w:rPr>
      </w:pPr>
    </w:p>
    <w:tbl>
      <w:tblPr>
        <w:tblStyle w:val="3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noWrap w:val="0"/>
            <w:vAlign w:val="center"/>
          </w:tcPr>
          <w:p>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5758"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评审内容</w:t>
            </w:r>
          </w:p>
        </w:tc>
        <w:tc>
          <w:tcPr>
            <w:tcW w:w="1022"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046"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021"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021" w:type="dxa"/>
            <w:noWrap w:val="0"/>
            <w:vAlign w:val="center"/>
          </w:tcPr>
          <w:p>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5758" w:type="dxa"/>
            <w:noWrap w:val="0"/>
            <w:vAlign w:val="center"/>
          </w:tcPr>
          <w:p>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具有独立承担民事责任能力的在中华人民共和国境内注册的法人或其他组织，具有合法的经营范围，并独立于采购人，提供营业执照复印件加盖公章。</w:t>
            </w:r>
          </w:p>
        </w:tc>
        <w:tc>
          <w:tcPr>
            <w:tcW w:w="1022" w:type="dxa"/>
            <w:noWrap w:val="0"/>
            <w:vAlign w:val="center"/>
          </w:tcPr>
          <w:p>
            <w:pPr>
              <w:rPr>
                <w:rFonts w:hint="eastAsia" w:ascii="宋体" w:hAnsi="宋体" w:eastAsia="宋体" w:cs="宋体"/>
                <w:b w:val="0"/>
                <w:bCs w:val="0"/>
                <w:sz w:val="24"/>
                <w:szCs w:val="24"/>
                <w:highlight w:val="none"/>
                <w:lang w:val="en-US" w:eastAsia="zh-CN"/>
              </w:rPr>
            </w:pPr>
          </w:p>
        </w:tc>
        <w:tc>
          <w:tcPr>
            <w:tcW w:w="1046" w:type="dxa"/>
            <w:noWrap w:val="0"/>
            <w:vAlign w:val="center"/>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5758" w:type="dxa"/>
            <w:noWrap w:val="0"/>
            <w:vAlign w:val="center"/>
          </w:tcPr>
          <w:p>
            <w:pPr>
              <w:numPr>
                <w:ilvl w:val="0"/>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（一）提供律师事务所执业证书复印件加盖服务商公章。若分所参评的，须提供有效的律师事务所分所执业证书的复印件加盖公章。</w:t>
            </w:r>
          </w:p>
          <w:p>
            <w:pPr>
              <w:numPr>
                <w:ilvl w:val="0"/>
                <w:numId w:val="0"/>
              </w:num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（二）总所及其下属分所未同时参评本项目。</w:t>
            </w:r>
          </w:p>
        </w:tc>
        <w:tc>
          <w:tcPr>
            <w:tcW w:w="1022" w:type="dxa"/>
            <w:noWrap w:val="0"/>
            <w:vAlign w:val="center"/>
          </w:tcPr>
          <w:p>
            <w:pPr>
              <w:rPr>
                <w:rFonts w:hint="eastAsia" w:ascii="宋体" w:hAnsi="宋体" w:eastAsia="宋体" w:cs="宋体"/>
                <w:b w:val="0"/>
                <w:bCs w:val="0"/>
                <w:sz w:val="24"/>
                <w:szCs w:val="24"/>
                <w:highlight w:val="none"/>
                <w:lang w:val="en-US" w:eastAsia="zh-CN"/>
              </w:rPr>
            </w:pPr>
          </w:p>
        </w:tc>
        <w:tc>
          <w:tcPr>
            <w:tcW w:w="1046" w:type="dxa"/>
            <w:noWrap w:val="0"/>
            <w:vAlign w:val="center"/>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5758" w:type="dxa"/>
            <w:noWrap w:val="0"/>
            <w:vAlign w:val="center"/>
          </w:tcPr>
          <w:p>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提供2021年至2022年任意一个月的会计报表、已依法缴纳税收和社会保障资金的证明材料复印件加盖服务商公章；若依法无需缴纳税收或社会保障资金的，则提供相应的证明材料</w:t>
            </w:r>
            <w:r>
              <w:rPr>
                <w:rFonts w:hint="eastAsia" w:ascii="宋体" w:hAnsi="宋体" w:eastAsia="宋体" w:cs="宋体"/>
                <w:b w:val="0"/>
                <w:bCs w:val="0"/>
                <w:color w:val="auto"/>
                <w:sz w:val="24"/>
                <w:szCs w:val="24"/>
                <w:highlight w:val="none"/>
                <w:lang w:val="en-US" w:eastAsia="zh-CN"/>
              </w:rPr>
              <w:t>加盖公章</w:t>
            </w:r>
            <w:r>
              <w:rPr>
                <w:rFonts w:hint="eastAsia" w:ascii="宋体" w:hAnsi="宋体" w:eastAsia="宋体" w:cs="宋体"/>
                <w:b w:val="0"/>
                <w:bCs w:val="0"/>
                <w:sz w:val="24"/>
                <w:szCs w:val="24"/>
                <w:highlight w:val="none"/>
                <w:lang w:val="en-US" w:eastAsia="zh-CN"/>
              </w:rPr>
              <w:t>。</w:t>
            </w:r>
          </w:p>
        </w:tc>
        <w:tc>
          <w:tcPr>
            <w:tcW w:w="1022" w:type="dxa"/>
            <w:noWrap w:val="0"/>
            <w:vAlign w:val="center"/>
          </w:tcPr>
          <w:p>
            <w:pPr>
              <w:rPr>
                <w:rFonts w:hint="eastAsia" w:ascii="宋体" w:hAnsi="宋体" w:eastAsia="宋体" w:cs="宋体"/>
                <w:b w:val="0"/>
                <w:bCs w:val="0"/>
                <w:sz w:val="24"/>
                <w:szCs w:val="24"/>
                <w:highlight w:val="none"/>
                <w:lang w:val="en-US" w:eastAsia="zh-CN"/>
              </w:rPr>
            </w:pPr>
          </w:p>
        </w:tc>
        <w:tc>
          <w:tcPr>
            <w:tcW w:w="1046" w:type="dxa"/>
            <w:noWrap w:val="0"/>
            <w:vAlign w:val="center"/>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5758" w:type="dxa"/>
            <w:noWrap w:val="0"/>
            <w:vAlign w:val="center"/>
          </w:tcPr>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提供《无重大违法记录声明函》原件。</w:t>
            </w:r>
          </w:p>
        </w:tc>
        <w:tc>
          <w:tcPr>
            <w:tcW w:w="1022" w:type="dxa"/>
            <w:noWrap w:val="0"/>
            <w:vAlign w:val="center"/>
          </w:tcPr>
          <w:p>
            <w:pPr>
              <w:rPr>
                <w:rFonts w:hint="eastAsia" w:ascii="宋体" w:hAnsi="宋体" w:eastAsia="宋体" w:cs="宋体"/>
                <w:b w:val="0"/>
                <w:bCs w:val="0"/>
                <w:sz w:val="24"/>
                <w:szCs w:val="24"/>
                <w:highlight w:val="none"/>
                <w:lang w:val="en-US" w:eastAsia="zh-CN"/>
              </w:rPr>
            </w:pPr>
          </w:p>
        </w:tc>
        <w:tc>
          <w:tcPr>
            <w:tcW w:w="1046" w:type="dxa"/>
            <w:noWrap w:val="0"/>
            <w:vAlign w:val="center"/>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p>
        </w:tc>
        <w:tc>
          <w:tcPr>
            <w:tcW w:w="5758" w:type="dxa"/>
            <w:noWrap w:val="0"/>
            <w:vAlign w:val="center"/>
          </w:tcPr>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提供法定代表人/负责人证明书及法定代表人/负责人授权委托书原件（若为法定代表人/负责人作为代表参加评选，则只需提供法定代表人/负责人证明书及法定代表人/负责人身份证复印件并加盖公章）。</w:t>
            </w:r>
          </w:p>
        </w:tc>
        <w:tc>
          <w:tcPr>
            <w:tcW w:w="1022" w:type="dxa"/>
            <w:noWrap w:val="0"/>
            <w:vAlign w:val="center"/>
          </w:tcPr>
          <w:p>
            <w:pPr>
              <w:rPr>
                <w:rFonts w:hint="eastAsia" w:ascii="宋体" w:hAnsi="宋体" w:eastAsia="宋体" w:cs="宋体"/>
                <w:b w:val="0"/>
                <w:bCs w:val="0"/>
                <w:sz w:val="24"/>
                <w:szCs w:val="24"/>
                <w:highlight w:val="none"/>
                <w:lang w:val="en-US" w:eastAsia="zh-CN"/>
              </w:rPr>
            </w:pPr>
          </w:p>
        </w:tc>
        <w:tc>
          <w:tcPr>
            <w:tcW w:w="1046" w:type="dxa"/>
            <w:noWrap w:val="0"/>
            <w:vAlign w:val="center"/>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w:t>
            </w:r>
          </w:p>
        </w:tc>
        <w:tc>
          <w:tcPr>
            <w:tcW w:w="5758" w:type="dxa"/>
            <w:noWrap w:val="0"/>
            <w:vAlign w:val="center"/>
          </w:tcPr>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以下信用信息证明材料复印件并加盖服务商公章：1.服务商未被列入“信用中国”网站(www.creditchina.gov.cn)中的“失信被执行人”或“重大税收违法案件当事人名单”；2.不处于中国政府采购网(www.ccgp.gov.cn)“政府采购严重违法失信行为信息记录”中的禁止参加政府采购活动期间。</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注：1、如相关失信记录已失效，服务商需提供相关证明资料。2、上述网站查询页面不能显示服务商相关查询信息的,视为服务商满足上述要求。</w:t>
            </w:r>
          </w:p>
        </w:tc>
        <w:tc>
          <w:tcPr>
            <w:tcW w:w="1022" w:type="dxa"/>
            <w:noWrap w:val="0"/>
            <w:vAlign w:val="center"/>
          </w:tcPr>
          <w:p>
            <w:pPr>
              <w:rPr>
                <w:rFonts w:hint="eastAsia" w:ascii="宋体" w:hAnsi="宋体" w:eastAsia="宋体" w:cs="宋体"/>
                <w:b w:val="0"/>
                <w:bCs w:val="0"/>
                <w:sz w:val="24"/>
                <w:szCs w:val="24"/>
                <w:highlight w:val="none"/>
                <w:lang w:val="en-US" w:eastAsia="zh-CN"/>
              </w:rPr>
            </w:pPr>
          </w:p>
        </w:tc>
        <w:tc>
          <w:tcPr>
            <w:tcW w:w="1046" w:type="dxa"/>
            <w:noWrap w:val="0"/>
            <w:vAlign w:val="center"/>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w:t>
            </w:r>
          </w:p>
        </w:tc>
        <w:tc>
          <w:tcPr>
            <w:tcW w:w="5758" w:type="dxa"/>
            <w:noWrap w:val="0"/>
            <w:vAlign w:val="center"/>
          </w:tcPr>
          <w:p>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非联合体潜在服务商参评</w:t>
            </w:r>
            <w:r>
              <w:rPr>
                <w:rFonts w:hint="eastAsia" w:ascii="宋体" w:hAnsi="宋体" w:eastAsia="宋体" w:cs="宋体"/>
                <w:sz w:val="24"/>
                <w:szCs w:val="24"/>
                <w:highlight w:val="none"/>
                <w:lang w:val="en-US" w:eastAsia="zh-CN"/>
              </w:rPr>
              <w:t>报价</w:t>
            </w:r>
            <w:r>
              <w:rPr>
                <w:rFonts w:hint="eastAsia" w:ascii="宋体" w:hAnsi="宋体" w:eastAsia="宋体" w:cs="宋体"/>
                <w:b w:val="0"/>
                <w:bCs w:val="0"/>
                <w:sz w:val="24"/>
                <w:szCs w:val="24"/>
                <w:highlight w:val="none"/>
                <w:lang w:val="en-US" w:eastAsia="zh-CN"/>
              </w:rPr>
              <w:t>。</w:t>
            </w:r>
          </w:p>
        </w:tc>
        <w:tc>
          <w:tcPr>
            <w:tcW w:w="1022" w:type="dxa"/>
            <w:noWrap w:val="0"/>
            <w:vAlign w:val="center"/>
          </w:tcPr>
          <w:p>
            <w:pPr>
              <w:rPr>
                <w:rFonts w:hint="eastAsia" w:ascii="宋体" w:hAnsi="宋体" w:eastAsia="宋体" w:cs="宋体"/>
                <w:b w:val="0"/>
                <w:bCs w:val="0"/>
                <w:sz w:val="24"/>
                <w:szCs w:val="24"/>
                <w:highlight w:val="none"/>
                <w:lang w:val="en-US" w:eastAsia="zh-CN"/>
              </w:rPr>
            </w:pPr>
          </w:p>
        </w:tc>
        <w:tc>
          <w:tcPr>
            <w:tcW w:w="1046" w:type="dxa"/>
            <w:noWrap w:val="0"/>
            <w:vAlign w:val="center"/>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w:t>
            </w:r>
          </w:p>
        </w:tc>
        <w:tc>
          <w:tcPr>
            <w:tcW w:w="5758" w:type="dxa"/>
            <w:noWrap w:val="0"/>
            <w:vAlign w:val="center"/>
          </w:tcPr>
          <w:p>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服务商间不存在单位负责人为同一人或者存在直接控股、管理关系。</w:t>
            </w:r>
          </w:p>
        </w:tc>
        <w:tc>
          <w:tcPr>
            <w:tcW w:w="1022" w:type="dxa"/>
            <w:noWrap w:val="0"/>
            <w:vAlign w:val="center"/>
          </w:tcPr>
          <w:p>
            <w:pPr>
              <w:rPr>
                <w:rFonts w:hint="eastAsia" w:ascii="宋体" w:hAnsi="宋体" w:eastAsia="宋体" w:cs="宋体"/>
                <w:b w:val="0"/>
                <w:bCs w:val="0"/>
                <w:sz w:val="24"/>
                <w:szCs w:val="24"/>
                <w:highlight w:val="none"/>
                <w:lang w:val="en-US" w:eastAsia="zh-CN"/>
              </w:rPr>
            </w:pPr>
          </w:p>
        </w:tc>
        <w:tc>
          <w:tcPr>
            <w:tcW w:w="1046" w:type="dxa"/>
            <w:noWrap w:val="0"/>
            <w:vAlign w:val="center"/>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w:t>
            </w:r>
          </w:p>
        </w:tc>
        <w:tc>
          <w:tcPr>
            <w:tcW w:w="5758" w:type="dxa"/>
            <w:noWrap w:val="0"/>
            <w:vAlign w:val="center"/>
          </w:tcPr>
          <w:p>
            <w:pP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参评服务商报价未超过本项目的报价上限。</w:t>
            </w:r>
          </w:p>
        </w:tc>
        <w:tc>
          <w:tcPr>
            <w:tcW w:w="1022" w:type="dxa"/>
            <w:noWrap w:val="0"/>
            <w:vAlign w:val="center"/>
          </w:tcPr>
          <w:p>
            <w:pPr>
              <w:rPr>
                <w:rFonts w:hint="eastAsia" w:ascii="宋体" w:hAnsi="宋体" w:eastAsia="宋体" w:cs="宋体"/>
                <w:b w:val="0"/>
                <w:bCs w:val="0"/>
                <w:sz w:val="24"/>
                <w:szCs w:val="24"/>
                <w:highlight w:val="none"/>
                <w:lang w:val="en-US" w:eastAsia="zh-CN"/>
              </w:rPr>
            </w:pPr>
          </w:p>
        </w:tc>
        <w:tc>
          <w:tcPr>
            <w:tcW w:w="1046" w:type="dxa"/>
            <w:noWrap w:val="0"/>
            <w:vAlign w:val="center"/>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w:t>
            </w:r>
          </w:p>
        </w:tc>
        <w:tc>
          <w:tcPr>
            <w:tcW w:w="5758" w:type="dxa"/>
            <w:noWrap w:val="0"/>
            <w:vAlign w:val="center"/>
          </w:tcPr>
          <w:p>
            <w:pPr>
              <w:rPr>
                <w:rFonts w:hint="eastAsia" w:ascii="宋体" w:hAnsi="宋体" w:eastAsia="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参评服务商全部满足本项目的需求，填写《需求响应表》并全部满足无负偏离。</w:t>
            </w:r>
          </w:p>
        </w:tc>
        <w:tc>
          <w:tcPr>
            <w:tcW w:w="1022" w:type="dxa"/>
            <w:noWrap w:val="0"/>
            <w:vAlign w:val="center"/>
          </w:tcPr>
          <w:p>
            <w:pPr>
              <w:rPr>
                <w:rFonts w:hint="eastAsia" w:ascii="宋体" w:hAnsi="宋体" w:eastAsia="宋体" w:cs="宋体"/>
                <w:b w:val="0"/>
                <w:bCs w:val="0"/>
                <w:sz w:val="24"/>
                <w:szCs w:val="24"/>
                <w:highlight w:val="none"/>
                <w:lang w:val="en-US" w:eastAsia="zh-CN"/>
              </w:rPr>
            </w:pPr>
          </w:p>
        </w:tc>
        <w:tc>
          <w:tcPr>
            <w:tcW w:w="1046" w:type="dxa"/>
            <w:noWrap w:val="0"/>
            <w:vAlign w:val="center"/>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64" w:type="dxa"/>
            <w:gridSpan w:val="2"/>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评审结论</w:t>
            </w:r>
          </w:p>
        </w:tc>
        <w:tc>
          <w:tcPr>
            <w:tcW w:w="1022" w:type="dxa"/>
            <w:noWrap w:val="0"/>
            <w:vAlign w:val="center"/>
          </w:tcPr>
          <w:p>
            <w:pPr>
              <w:rPr>
                <w:rFonts w:hint="eastAsia" w:ascii="宋体" w:hAnsi="宋体" w:eastAsia="宋体" w:cs="宋体"/>
                <w:b w:val="0"/>
                <w:bCs w:val="0"/>
                <w:sz w:val="24"/>
                <w:szCs w:val="24"/>
                <w:highlight w:val="none"/>
                <w:lang w:val="en-US" w:eastAsia="zh-CN"/>
              </w:rPr>
            </w:pPr>
          </w:p>
        </w:tc>
        <w:tc>
          <w:tcPr>
            <w:tcW w:w="1046" w:type="dxa"/>
            <w:noWrap w:val="0"/>
            <w:vAlign w:val="center"/>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64" w:type="dxa"/>
            <w:gridSpan w:val="2"/>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不通过原因</w:t>
            </w:r>
          </w:p>
        </w:tc>
        <w:tc>
          <w:tcPr>
            <w:tcW w:w="1022" w:type="dxa"/>
            <w:noWrap w:val="0"/>
            <w:vAlign w:val="center"/>
          </w:tcPr>
          <w:p>
            <w:pPr>
              <w:rPr>
                <w:rFonts w:hint="eastAsia" w:ascii="宋体" w:hAnsi="宋体" w:eastAsia="宋体" w:cs="宋体"/>
                <w:b w:val="0"/>
                <w:bCs w:val="0"/>
                <w:sz w:val="24"/>
                <w:szCs w:val="24"/>
                <w:highlight w:val="none"/>
                <w:lang w:val="en-US" w:eastAsia="zh-CN"/>
              </w:rPr>
            </w:pPr>
          </w:p>
        </w:tc>
        <w:tc>
          <w:tcPr>
            <w:tcW w:w="1046" w:type="dxa"/>
            <w:noWrap w:val="0"/>
            <w:vAlign w:val="center"/>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c>
          <w:tcPr>
            <w:tcW w:w="1021" w:type="dxa"/>
            <w:noWrap w:val="0"/>
            <w:vAlign w:val="top"/>
          </w:tcPr>
          <w:p>
            <w:pPr>
              <w:rPr>
                <w:rFonts w:hint="eastAsia" w:ascii="宋体" w:hAnsi="宋体" w:eastAsia="宋体" w:cs="宋体"/>
                <w:b w:val="0"/>
                <w:bCs w:val="0"/>
                <w:sz w:val="24"/>
                <w:szCs w:val="24"/>
                <w:highlight w:val="none"/>
                <w:lang w:val="en-US" w:eastAsia="zh-CN"/>
              </w:rPr>
            </w:pPr>
          </w:p>
        </w:tc>
      </w:tr>
    </w:tbl>
    <w:p>
      <w:pPr>
        <w:adjustRightInd w:val="0"/>
        <w:snapToGrid w:val="0"/>
        <w:ind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备注：</w:t>
      </w:r>
    </w:p>
    <w:p>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sz w:val="24"/>
          <w:szCs w:val="24"/>
          <w:highlight w:val="none"/>
          <w:lang w:val="en-US" w:eastAsia="zh-CN"/>
        </w:rPr>
        <w:t>对潜在服务商是否满足要求逐条标注评审意见，符合的打“〇”，不符合的打“×”；</w:t>
      </w:r>
    </w:p>
    <w:p>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2．全部打“〇”的，评审结论栏填写“通过”；出现一项“×”，评审结论填写“不通过”，对评审结论为“不通过”的要说明原因。</w:t>
      </w:r>
    </w:p>
    <w:p>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3．评审结论为“通过”的，方可进入下一阶段的评审。</w:t>
      </w:r>
    </w:p>
    <w:p>
      <w:pPr>
        <w:rPr>
          <w:rFonts w:hint="eastAsia" w:ascii="宋体" w:hAnsi="宋体" w:eastAsia="宋体" w:cs="宋体"/>
          <w:b w:val="0"/>
          <w:bCs w:val="0"/>
          <w:sz w:val="24"/>
          <w:szCs w:val="24"/>
          <w:highlight w:val="none"/>
          <w:lang w:val="en-US" w:eastAsia="zh-CN"/>
        </w:rPr>
      </w:pPr>
    </w:p>
    <w:p>
      <w:pPr>
        <w:adjustRightInd w:val="0"/>
        <w:snapToGrid w:val="0"/>
        <w:spacing w:line="560" w:lineRule="exact"/>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sz w:val="24"/>
          <w:szCs w:val="24"/>
          <w:highlight w:val="none"/>
          <w:lang w:val="en-US" w:eastAsia="zh-CN"/>
        </w:rPr>
        <w:t xml:space="preserve">全体成员签名：                                   评审日期：             </w:t>
      </w: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sectPr>
          <w:headerReference r:id="rId10" w:type="first"/>
          <w:footerReference r:id="rId13" w:type="first"/>
          <w:headerReference r:id="rId8" w:type="default"/>
          <w:footerReference r:id="rId11" w:type="default"/>
          <w:headerReference r:id="rId9" w:type="even"/>
          <w:footerReference r:id="rId12" w:type="even"/>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pPr>
    </w:p>
    <w:p>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七、技术商务评审得分表</w:t>
      </w:r>
    </w:p>
    <w:p>
      <w:pPr>
        <w:jc w:val="center"/>
        <w:rPr>
          <w:rFonts w:hint="eastAsia" w:ascii="宋体" w:hAnsi="宋体" w:eastAsia="宋体" w:cs="宋体"/>
          <w:b/>
          <w:bCs/>
          <w:sz w:val="44"/>
          <w:szCs w:val="44"/>
          <w:highlight w:val="none"/>
          <w:lang w:val="en-US" w:eastAsia="zh-CN"/>
        </w:rPr>
      </w:pPr>
    </w:p>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44"/>
          <w:szCs w:val="44"/>
          <w:highlight w:val="none"/>
          <w:lang w:val="en-US" w:eastAsia="zh-CN"/>
        </w:rPr>
        <w:t>技术商务评审得分表</w:t>
      </w:r>
    </w:p>
    <w:p>
      <w:pPr>
        <w:rPr>
          <w:rFonts w:hint="eastAsia" w:ascii="宋体" w:hAnsi="宋体" w:eastAsia="宋体" w:cs="宋体"/>
          <w:b w:val="0"/>
          <w:bCs w:val="0"/>
          <w:sz w:val="24"/>
          <w:szCs w:val="24"/>
          <w:highlight w:val="none"/>
          <w:lang w:val="en-US" w:eastAsia="zh-CN"/>
        </w:rPr>
      </w:pPr>
    </w:p>
    <w:tbl>
      <w:tblPr>
        <w:tblStyle w:val="3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00"/>
        <w:gridCol w:w="769"/>
        <w:gridCol w:w="3944"/>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51" w:type="dxa"/>
            <w:noWrap w:val="0"/>
            <w:vAlign w:val="center"/>
          </w:tcPr>
          <w:p>
            <w:pPr>
              <w:spacing w:line="400" w:lineRule="exact"/>
              <w:jc w:val="center"/>
              <w:rPr>
                <w:rFonts w:hint="eastAsia" w:ascii="宋体" w:hAnsi="宋体" w:eastAsia="宋体" w:cs="宋体"/>
                <w:b/>
                <w:bCs/>
                <w:color w:val="000000"/>
                <w:sz w:val="21"/>
                <w:szCs w:val="21"/>
                <w:highlight w:val="none"/>
              </w:rPr>
            </w:pPr>
            <w:r>
              <w:rPr>
                <w:rFonts w:hint="eastAsia" w:hAnsi="宋体" w:cs="宋体"/>
                <w:bCs/>
                <w:sz w:val="21"/>
                <w:szCs w:val="21"/>
              </w:rPr>
              <w:t>序号</w:t>
            </w:r>
          </w:p>
        </w:tc>
        <w:tc>
          <w:tcPr>
            <w:tcW w:w="1100" w:type="dxa"/>
            <w:noWrap w:val="0"/>
            <w:vAlign w:val="center"/>
          </w:tcPr>
          <w:p>
            <w:pPr>
              <w:spacing w:line="400" w:lineRule="exact"/>
              <w:jc w:val="center"/>
              <w:rPr>
                <w:rFonts w:hint="eastAsia" w:ascii="宋体" w:hAnsi="宋体" w:eastAsia="宋体" w:cs="宋体"/>
                <w:b/>
                <w:bCs/>
                <w:color w:val="000000"/>
                <w:sz w:val="21"/>
                <w:szCs w:val="21"/>
                <w:highlight w:val="none"/>
              </w:rPr>
            </w:pPr>
            <w:r>
              <w:rPr>
                <w:rFonts w:hint="eastAsia" w:hAnsi="宋体" w:cs="宋体"/>
                <w:bCs/>
                <w:sz w:val="21"/>
                <w:szCs w:val="21"/>
              </w:rPr>
              <w:t>评审项目</w:t>
            </w:r>
          </w:p>
        </w:tc>
        <w:tc>
          <w:tcPr>
            <w:tcW w:w="769" w:type="dxa"/>
            <w:noWrap w:val="0"/>
            <w:vAlign w:val="center"/>
          </w:tcPr>
          <w:p>
            <w:pPr>
              <w:spacing w:line="400" w:lineRule="exact"/>
              <w:jc w:val="center"/>
              <w:rPr>
                <w:rFonts w:hint="eastAsia" w:ascii="宋体" w:hAnsi="宋体" w:eastAsia="宋体" w:cs="宋体"/>
                <w:b/>
                <w:bCs/>
                <w:color w:val="000000"/>
                <w:sz w:val="21"/>
                <w:szCs w:val="21"/>
                <w:highlight w:val="none"/>
                <w:lang w:val="en-US" w:eastAsia="zh-CN"/>
              </w:rPr>
            </w:pPr>
            <w:r>
              <w:rPr>
                <w:rFonts w:hint="eastAsia" w:hAnsi="宋体" w:cs="宋体"/>
                <w:bCs/>
                <w:sz w:val="21"/>
                <w:szCs w:val="21"/>
              </w:rPr>
              <w:t>分值</w:t>
            </w:r>
          </w:p>
        </w:tc>
        <w:tc>
          <w:tcPr>
            <w:tcW w:w="3944" w:type="dxa"/>
            <w:noWrap w:val="0"/>
            <w:vAlign w:val="center"/>
          </w:tcPr>
          <w:p>
            <w:pPr>
              <w:spacing w:line="400" w:lineRule="exact"/>
              <w:jc w:val="center"/>
              <w:rPr>
                <w:rFonts w:hint="eastAsia" w:ascii="宋体" w:hAnsi="宋体" w:eastAsia="宋体" w:cs="宋体"/>
                <w:b/>
                <w:bCs/>
                <w:color w:val="000000"/>
                <w:sz w:val="21"/>
                <w:szCs w:val="21"/>
                <w:highlight w:val="none"/>
                <w:lang w:val="en-US" w:eastAsia="zh-CN"/>
              </w:rPr>
            </w:pPr>
            <w:r>
              <w:rPr>
                <w:rFonts w:hint="eastAsia" w:hAnsi="宋体" w:cs="宋体"/>
                <w:bCs/>
                <w:sz w:val="21"/>
                <w:szCs w:val="21"/>
              </w:rPr>
              <w:t>评审内容和得分标准</w:t>
            </w:r>
          </w:p>
        </w:tc>
        <w:tc>
          <w:tcPr>
            <w:tcW w:w="1022" w:type="dxa"/>
            <w:noWrap w:val="0"/>
            <w:vAlign w:val="center"/>
          </w:tcPr>
          <w:p>
            <w:pPr>
              <w:spacing w:line="400" w:lineRule="exact"/>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服务商A</w:t>
            </w:r>
          </w:p>
        </w:tc>
        <w:tc>
          <w:tcPr>
            <w:tcW w:w="1046" w:type="dxa"/>
            <w:noWrap w:val="0"/>
            <w:vAlign w:val="center"/>
          </w:tcPr>
          <w:p>
            <w:pPr>
              <w:spacing w:line="400" w:lineRule="exact"/>
              <w:jc w:val="center"/>
              <w:rPr>
                <w:rFonts w:hint="eastAsia" w:ascii="宋体" w:hAnsi="宋体" w:eastAsia="宋体" w:cs="宋体"/>
                <w:b/>
                <w:bCs/>
                <w:color w:val="000000"/>
                <w:sz w:val="21"/>
                <w:szCs w:val="21"/>
                <w:highlight w:val="none"/>
                <w:lang w:val="en-US"/>
              </w:rPr>
            </w:pPr>
            <w:r>
              <w:rPr>
                <w:rFonts w:hint="eastAsia" w:ascii="宋体" w:hAnsi="宋体" w:eastAsia="宋体" w:cs="宋体"/>
                <w:b/>
                <w:bCs/>
                <w:color w:val="000000"/>
                <w:sz w:val="21"/>
                <w:szCs w:val="21"/>
                <w:highlight w:val="none"/>
                <w:lang w:val="en-US" w:eastAsia="zh-CN"/>
              </w:rPr>
              <w:t>服务商B</w:t>
            </w:r>
          </w:p>
        </w:tc>
        <w:tc>
          <w:tcPr>
            <w:tcW w:w="1021" w:type="dxa"/>
            <w:noWrap w:val="0"/>
            <w:vAlign w:val="center"/>
          </w:tcPr>
          <w:p>
            <w:pPr>
              <w:spacing w:line="400" w:lineRule="exact"/>
              <w:ind w:left="-23"/>
              <w:jc w:val="center"/>
              <w:rPr>
                <w:rFonts w:hint="eastAsia" w:ascii="宋体" w:hAnsi="宋体" w:eastAsia="宋体" w:cs="宋体"/>
                <w:b/>
                <w:bCs/>
                <w:color w:val="000000"/>
                <w:sz w:val="21"/>
                <w:szCs w:val="21"/>
                <w:highlight w:val="none"/>
                <w:lang w:val="en-US"/>
              </w:rPr>
            </w:pPr>
            <w:r>
              <w:rPr>
                <w:rFonts w:hint="eastAsia" w:ascii="宋体" w:hAnsi="宋体" w:eastAsia="宋体" w:cs="宋体"/>
                <w:b/>
                <w:bCs/>
                <w:color w:val="000000"/>
                <w:sz w:val="21"/>
                <w:szCs w:val="21"/>
                <w:highlight w:val="none"/>
                <w:lang w:val="en-US" w:eastAsia="zh-CN"/>
              </w:rPr>
              <w:t>服务商C</w:t>
            </w:r>
          </w:p>
        </w:tc>
        <w:tc>
          <w:tcPr>
            <w:tcW w:w="1021" w:type="dxa"/>
            <w:noWrap w:val="0"/>
            <w:vAlign w:val="center"/>
          </w:tcPr>
          <w:p>
            <w:pPr>
              <w:spacing w:line="400" w:lineRule="exact"/>
              <w:ind w:left="-23"/>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noWrap w:val="0"/>
            <w:vAlign w:val="center"/>
          </w:tcPr>
          <w:p>
            <w:pPr>
              <w:jc w:val="center"/>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1"/>
                <w:szCs w:val="21"/>
                <w:highlight w:val="none"/>
                <w:lang w:val="en-US" w:eastAsia="zh-CN"/>
              </w:rPr>
              <w:t>1</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000000"/>
                <w:sz w:val="24"/>
                <w:szCs w:val="24"/>
                <w:highlight w:val="none"/>
                <w:lang w:val="en-US" w:eastAsia="zh-CN"/>
              </w:rPr>
            </w:pPr>
            <w:r>
              <w:rPr>
                <w:rFonts w:hint="default" w:ascii="宋体" w:hAnsi="宋体" w:eastAsia="宋体" w:cs="宋体"/>
                <w:bCs/>
                <w:color w:val="000000"/>
                <w:sz w:val="24"/>
                <w:szCs w:val="24"/>
                <w:highlight w:val="none"/>
                <w:lang w:val="en-US" w:eastAsia="zh-CN"/>
              </w:rPr>
              <w:t>团队成员服务保障</w:t>
            </w:r>
          </w:p>
        </w:tc>
        <w:tc>
          <w:tcPr>
            <w:tcW w:w="769" w:type="dxa"/>
            <w:noWrap w:val="0"/>
            <w:vAlign w:val="center"/>
          </w:tcPr>
          <w:p>
            <w:pPr>
              <w:jc w:val="center"/>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w:t>
            </w:r>
          </w:p>
        </w:tc>
        <w:tc>
          <w:tcPr>
            <w:tcW w:w="3944" w:type="dxa"/>
            <w:noWrap w:val="0"/>
            <w:vAlign w:val="center"/>
          </w:tcPr>
          <w:p>
            <w:pPr>
              <w:ind w:left="0" w:leftChars="0" w:firstLine="0" w:firstLineChars="0"/>
              <w:rPr>
                <w:rFonts w:hint="default" w:ascii="宋体" w:hAnsi="宋体" w:eastAsia="宋体" w:cs="宋体"/>
                <w:bCs/>
                <w:color w:val="000000"/>
                <w:sz w:val="24"/>
                <w:szCs w:val="24"/>
                <w:highlight w:val="none"/>
                <w:lang w:val="en-US" w:eastAsia="zh-CN"/>
              </w:rPr>
            </w:pPr>
            <w:r>
              <w:rPr>
                <w:rFonts w:hint="default" w:ascii="宋体" w:hAnsi="宋体" w:eastAsia="宋体" w:cs="宋体"/>
                <w:bCs/>
                <w:color w:val="000000"/>
                <w:sz w:val="24"/>
                <w:szCs w:val="24"/>
                <w:highlight w:val="none"/>
                <w:lang w:val="en-US" w:eastAsia="zh-CN"/>
              </w:rPr>
              <w:t>根据参评人承诺为本项目服务委派的团队成员（包括团队负责人）情况进行评分：承诺指定团队专职律师4人（含）以上的，得6分，3人（含）以上的，得4分，2人（含）以上的，得2分，少于2人不得分，最高得分为6分。</w:t>
            </w:r>
          </w:p>
          <w:p>
            <w:pPr>
              <w:ind w:left="0" w:leftChars="0" w:firstLine="0" w:firstLineChars="0"/>
              <w:rPr>
                <w:rFonts w:hint="default" w:ascii="宋体" w:hAnsi="宋体" w:eastAsia="宋体" w:cs="宋体"/>
                <w:bCs/>
                <w:color w:val="000000"/>
                <w:sz w:val="24"/>
                <w:szCs w:val="24"/>
                <w:highlight w:val="none"/>
                <w:lang w:val="en-US" w:eastAsia="zh-CN"/>
              </w:rPr>
            </w:pPr>
            <w:r>
              <w:rPr>
                <w:rFonts w:hint="default" w:ascii="宋体" w:hAnsi="宋体" w:eastAsia="宋体" w:cs="宋体"/>
                <w:bCs/>
                <w:color w:val="000000"/>
                <w:sz w:val="24"/>
                <w:szCs w:val="24"/>
                <w:highlight w:val="none"/>
                <w:lang w:val="en-US" w:eastAsia="zh-CN"/>
              </w:rPr>
              <w:t>注：1、参评文件中提供拟派团队成员的相关证书复印件加盖参评人公章；</w:t>
            </w:r>
          </w:p>
          <w:p>
            <w:pPr>
              <w:ind w:left="0" w:leftChars="0" w:firstLine="0" w:firstLineChars="0"/>
              <w:rPr>
                <w:rFonts w:hint="default" w:ascii="宋体" w:hAnsi="宋体" w:eastAsia="宋体" w:cs="宋体"/>
                <w:bCs/>
                <w:color w:val="000000"/>
                <w:sz w:val="24"/>
                <w:szCs w:val="24"/>
                <w:highlight w:val="none"/>
                <w:lang w:val="en-US" w:eastAsia="zh-CN"/>
              </w:rPr>
            </w:pPr>
            <w:r>
              <w:rPr>
                <w:rFonts w:hint="default" w:ascii="宋体" w:hAnsi="宋体" w:eastAsia="宋体" w:cs="宋体"/>
                <w:bCs/>
                <w:color w:val="000000"/>
                <w:sz w:val="24"/>
                <w:szCs w:val="24"/>
                <w:highlight w:val="none"/>
                <w:lang w:val="en-US" w:eastAsia="zh-CN"/>
              </w:rPr>
              <w:t>2、参评文件中提供拟派团队成员为参评单位员工的相关证明文件（以社保机构出具的在评选截止日期前三个月内任意一个月的社保证明为准）复印件加盖参评人公章）。</w:t>
            </w:r>
          </w:p>
        </w:tc>
        <w:tc>
          <w:tcPr>
            <w:tcW w:w="1022" w:type="dxa"/>
            <w:noWrap w:val="0"/>
            <w:vAlign w:val="center"/>
          </w:tcPr>
          <w:p>
            <w:pPr>
              <w:ind w:left="-23" w:firstLine="416"/>
              <w:rPr>
                <w:rFonts w:hint="eastAsia" w:ascii="宋体" w:hAnsi="宋体" w:eastAsia="宋体" w:cs="宋体"/>
                <w:bCs/>
                <w:color w:val="000000"/>
                <w:sz w:val="24"/>
                <w:szCs w:val="24"/>
                <w:highlight w:val="none"/>
              </w:rPr>
            </w:pPr>
          </w:p>
        </w:tc>
        <w:tc>
          <w:tcPr>
            <w:tcW w:w="1046" w:type="dxa"/>
            <w:noWrap w:val="0"/>
            <w:vAlign w:val="center"/>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noWrap w:val="0"/>
            <w:vAlign w:val="center"/>
          </w:tcPr>
          <w:p>
            <w:pPr>
              <w:jc w:val="center"/>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1"/>
                <w:szCs w:val="21"/>
                <w:highlight w:val="none"/>
                <w:lang w:val="en-US" w:eastAsia="zh-CN"/>
              </w:rPr>
              <w:t>2</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000000"/>
                <w:sz w:val="24"/>
                <w:szCs w:val="24"/>
                <w:highlight w:val="none"/>
                <w:lang w:val="en-US" w:eastAsia="zh-CN"/>
              </w:rPr>
            </w:pPr>
            <w:r>
              <w:rPr>
                <w:rFonts w:hint="default" w:ascii="宋体" w:hAnsi="宋体" w:eastAsia="宋体" w:cs="宋体"/>
                <w:bCs/>
                <w:color w:val="000000"/>
                <w:sz w:val="24"/>
                <w:szCs w:val="24"/>
                <w:highlight w:val="none"/>
                <w:lang w:val="en-US" w:eastAsia="zh-CN"/>
              </w:rPr>
              <w:t>拟投入项目团队人员情况</w:t>
            </w:r>
          </w:p>
        </w:tc>
        <w:tc>
          <w:tcPr>
            <w:tcW w:w="769" w:type="dxa"/>
            <w:noWrap w:val="0"/>
            <w:vAlign w:val="center"/>
          </w:tcPr>
          <w:p>
            <w:pPr>
              <w:jc w:val="center"/>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9</w:t>
            </w:r>
          </w:p>
        </w:tc>
        <w:tc>
          <w:tcPr>
            <w:tcW w:w="3944" w:type="dxa"/>
            <w:noWrap w:val="0"/>
            <w:vAlign w:val="center"/>
          </w:tcPr>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人所指定的为本项目服务的律师团队的情况进行评分：</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团队成员律师（包括团队负责人）执业年限≥</w:t>
            </w:r>
            <w:r>
              <w:rPr>
                <w:rFonts w:hint="eastAsia" w:ascii="宋体" w:hAnsi="宋体" w:eastAsia="宋体" w:cs="宋体"/>
                <w:bCs/>
                <w:color w:val="000000"/>
                <w:sz w:val="24"/>
                <w:szCs w:val="24"/>
                <w:highlight w:val="none"/>
                <w:lang w:val="en-US" w:eastAsia="zh-CN"/>
              </w:rPr>
              <w:t>15</w:t>
            </w:r>
            <w:r>
              <w:rPr>
                <w:rFonts w:hint="eastAsia" w:ascii="宋体" w:hAnsi="宋体" w:eastAsia="宋体" w:cs="宋体"/>
                <w:bCs/>
                <w:color w:val="000000"/>
                <w:sz w:val="24"/>
                <w:szCs w:val="24"/>
                <w:highlight w:val="none"/>
              </w:rPr>
              <w:t>年的，每人得2分；</w:t>
            </w:r>
            <w:r>
              <w:rPr>
                <w:rFonts w:hint="eastAsia" w:ascii="宋体" w:hAnsi="宋体" w:eastAsia="宋体" w:cs="宋体"/>
                <w:bCs/>
                <w:color w:val="000000"/>
                <w:sz w:val="24"/>
                <w:szCs w:val="24"/>
                <w:highlight w:val="none"/>
                <w:lang w:val="en-US" w:eastAsia="zh-CN"/>
              </w:rPr>
              <w:t>9</w:t>
            </w:r>
            <w:r>
              <w:rPr>
                <w:rFonts w:hint="eastAsia" w:ascii="宋体" w:hAnsi="宋体" w:eastAsia="宋体" w:cs="宋体"/>
                <w:bCs/>
                <w:color w:val="000000"/>
                <w:sz w:val="24"/>
                <w:szCs w:val="24"/>
                <w:highlight w:val="none"/>
              </w:rPr>
              <w:t>年≤执业年限＜</w:t>
            </w:r>
            <w:r>
              <w:rPr>
                <w:rFonts w:hint="eastAsia" w:ascii="宋体" w:hAnsi="宋体" w:eastAsia="宋体" w:cs="宋体"/>
                <w:bCs/>
                <w:color w:val="000000"/>
                <w:sz w:val="24"/>
                <w:szCs w:val="24"/>
                <w:highlight w:val="none"/>
                <w:lang w:val="en-US" w:eastAsia="zh-CN"/>
              </w:rPr>
              <w:t>15</w:t>
            </w:r>
            <w:r>
              <w:rPr>
                <w:rFonts w:hint="eastAsia" w:ascii="宋体" w:hAnsi="宋体" w:eastAsia="宋体" w:cs="宋体"/>
                <w:bCs/>
                <w:color w:val="000000"/>
                <w:sz w:val="24"/>
                <w:szCs w:val="24"/>
                <w:highlight w:val="none"/>
              </w:rPr>
              <w:t>年的，每人得1.5分；</w:t>
            </w: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年≤执业年限＜</w:t>
            </w:r>
            <w:r>
              <w:rPr>
                <w:rFonts w:hint="eastAsia" w:ascii="宋体" w:hAnsi="宋体" w:eastAsia="宋体" w:cs="宋体"/>
                <w:bCs/>
                <w:color w:val="000000"/>
                <w:sz w:val="24"/>
                <w:szCs w:val="24"/>
                <w:highlight w:val="none"/>
                <w:lang w:val="en-US" w:eastAsia="zh-CN"/>
              </w:rPr>
              <w:t>9</w:t>
            </w:r>
            <w:r>
              <w:rPr>
                <w:rFonts w:hint="eastAsia" w:ascii="宋体" w:hAnsi="宋体" w:eastAsia="宋体" w:cs="宋体"/>
                <w:bCs/>
                <w:color w:val="000000"/>
                <w:sz w:val="24"/>
                <w:szCs w:val="24"/>
                <w:highlight w:val="none"/>
              </w:rPr>
              <w:t>年的，每人得1分；执业年限＜</w:t>
            </w: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年的不得分。本项按团队成员执业年限最长的5人计算，本项满分6分。</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注：</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文件中需提供上述律师执业证书的复印件加盖</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人公章，执业年限以首次批准律师职业的年度（律师执业证号第6-9位）为准（若证书未能体现执业年限可提供相关的证明文件）。</w:t>
            </w:r>
          </w:p>
          <w:p>
            <w:pPr>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2、团队成员律师（包括团队负责人）获得专业职称，获得正高级（一级）的，每人得3分；获得副高级（二级）的，每人得2分，获得中级（三级）的，每人得1分。本项满分3分。</w:t>
            </w:r>
          </w:p>
          <w:p>
            <w:pPr>
              <w:ind w:left="0" w:leftChars="0" w:firstLine="0" w:firstLineChars="0"/>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注：参评文件中需要提供所获职称的相关证明材料复印件并加盖参评人公章。</w:t>
            </w:r>
          </w:p>
        </w:tc>
        <w:tc>
          <w:tcPr>
            <w:tcW w:w="1022" w:type="dxa"/>
            <w:noWrap w:val="0"/>
            <w:vAlign w:val="center"/>
          </w:tcPr>
          <w:p>
            <w:pPr>
              <w:ind w:left="-23" w:firstLine="416"/>
              <w:rPr>
                <w:rFonts w:hint="eastAsia" w:ascii="宋体" w:hAnsi="宋体" w:eastAsia="宋体" w:cs="宋体"/>
                <w:bCs/>
                <w:color w:val="000000"/>
                <w:sz w:val="24"/>
                <w:szCs w:val="24"/>
                <w:highlight w:val="none"/>
              </w:rPr>
            </w:pPr>
          </w:p>
        </w:tc>
        <w:tc>
          <w:tcPr>
            <w:tcW w:w="1046" w:type="dxa"/>
            <w:noWrap w:val="0"/>
            <w:vAlign w:val="center"/>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noWrap w:val="0"/>
            <w:vAlign w:val="center"/>
          </w:tcPr>
          <w:p>
            <w:pPr>
              <w:jc w:val="center"/>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1"/>
                <w:szCs w:val="21"/>
                <w:highlight w:val="none"/>
                <w:lang w:val="en-US" w:eastAsia="zh-CN"/>
              </w:rPr>
              <w:t>3</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拟派项目负责人相关经验</w:t>
            </w:r>
          </w:p>
        </w:tc>
        <w:tc>
          <w:tcPr>
            <w:tcW w:w="769" w:type="dxa"/>
            <w:noWrap w:val="0"/>
            <w:vAlign w:val="center"/>
          </w:tcPr>
          <w:p>
            <w:pPr>
              <w:jc w:val="center"/>
              <w:rPr>
                <w:rFonts w:hint="eastAsia"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9</w:t>
            </w:r>
          </w:p>
        </w:tc>
        <w:tc>
          <w:tcPr>
            <w:tcW w:w="3944" w:type="dxa"/>
            <w:noWrap w:val="0"/>
            <w:vAlign w:val="center"/>
          </w:tcPr>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人所委派的本项目服务的负责人（1名）业绩情况进行评分：</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1、拟派团队负责人为国内高校全日制法学本科学历的得</w:t>
            </w: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硕士研究生学历的得2分，博士研究生学历的得3分</w:t>
            </w:r>
            <w:r>
              <w:rPr>
                <w:rFonts w:hint="eastAsia" w:ascii="宋体" w:hAnsi="宋体" w:eastAsia="宋体" w:cs="宋体"/>
                <w:bCs/>
                <w:color w:val="000000"/>
                <w:sz w:val="24"/>
                <w:szCs w:val="24"/>
                <w:highlight w:val="none"/>
              </w:rPr>
              <w:t>。</w:t>
            </w:r>
          </w:p>
          <w:p>
            <w:pPr>
              <w:ind w:left="0" w:firstLine="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rPr>
              <w:t>2、拟派团队负责人代理单个项目争议标的额达</w:t>
            </w:r>
            <w:r>
              <w:rPr>
                <w:rFonts w:hint="eastAsia" w:ascii="宋体" w:hAnsi="宋体" w:eastAsia="宋体" w:cs="宋体"/>
                <w:bCs/>
                <w:color w:val="000000"/>
                <w:sz w:val="24"/>
                <w:szCs w:val="24"/>
                <w:highlight w:val="none"/>
                <w:lang w:val="en-US" w:eastAsia="zh-CN"/>
              </w:rPr>
              <w:t>5000千万</w:t>
            </w:r>
            <w:r>
              <w:rPr>
                <w:rFonts w:hint="eastAsia" w:ascii="宋体" w:hAnsi="宋体" w:eastAsia="宋体" w:cs="宋体"/>
                <w:bCs/>
                <w:color w:val="000000"/>
                <w:sz w:val="24"/>
                <w:szCs w:val="24"/>
                <w:highlight w:val="none"/>
              </w:rPr>
              <w:t>元以上的诉讼、仲裁案件（办结或正在办理），得3分</w:t>
            </w:r>
            <w:r>
              <w:rPr>
                <w:rFonts w:hint="eastAsia" w:ascii="宋体" w:hAnsi="宋体" w:eastAsia="宋体" w:cs="宋体"/>
                <w:bCs/>
                <w:color w:val="000000"/>
                <w:sz w:val="24"/>
                <w:szCs w:val="24"/>
                <w:highlight w:val="none"/>
                <w:lang w:eastAsia="zh-CN"/>
              </w:rPr>
              <w:t>。</w:t>
            </w:r>
          </w:p>
          <w:p>
            <w:pPr>
              <w:ind w:left="0" w:firstLine="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、拟派团队负责人获得过市级（含）以上管理部门（或行业协会）专业律师称号，或者获得管理部门（或行业协会）表彰（包括但不限于优秀律师）荣誉证书的，每个称号/荣誉证书得</w:t>
            </w:r>
            <w:r>
              <w:rPr>
                <w:rFonts w:hint="eastAsia" w:ascii="宋体" w:hAnsi="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分，本项满分</w:t>
            </w: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val="en-US" w:eastAsia="zh-CN"/>
              </w:rPr>
              <w:t xml:space="preserve">                           </w:t>
            </w:r>
          </w:p>
          <w:p>
            <w:pPr>
              <w:ind w:left="0" w:leftChars="0" w:firstLine="0" w:firstLineChars="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rPr>
              <w:t>注：</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文件中需提供上述对应的法律委托或服务合同关键页等能证明法律委托关系的证明材料复印件加盖</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人公章。需提供相应证书的证明材料复印件加盖</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人公章。</w:t>
            </w:r>
          </w:p>
        </w:tc>
        <w:tc>
          <w:tcPr>
            <w:tcW w:w="1022" w:type="dxa"/>
            <w:noWrap w:val="0"/>
            <w:vAlign w:val="center"/>
          </w:tcPr>
          <w:p>
            <w:pPr>
              <w:ind w:left="-23" w:firstLine="416"/>
              <w:rPr>
                <w:rFonts w:hint="eastAsia" w:ascii="宋体" w:hAnsi="宋体" w:eastAsia="宋体" w:cs="宋体"/>
                <w:bCs/>
                <w:color w:val="000000"/>
                <w:sz w:val="24"/>
                <w:szCs w:val="24"/>
                <w:highlight w:val="none"/>
              </w:rPr>
            </w:pPr>
          </w:p>
        </w:tc>
        <w:tc>
          <w:tcPr>
            <w:tcW w:w="1046" w:type="dxa"/>
            <w:noWrap w:val="0"/>
            <w:vAlign w:val="center"/>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noWrap w:val="0"/>
            <w:vAlign w:val="center"/>
          </w:tcPr>
          <w:p>
            <w:pPr>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4</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000000"/>
                <w:sz w:val="24"/>
                <w:szCs w:val="24"/>
                <w:highlight w:val="none"/>
                <w:lang w:val="en-US"/>
              </w:rPr>
            </w:pPr>
            <w:r>
              <w:rPr>
                <w:rFonts w:hint="eastAsia" w:ascii="宋体" w:hAnsi="宋体" w:eastAsia="宋体" w:cs="宋体"/>
                <w:bCs/>
                <w:color w:val="000000"/>
                <w:sz w:val="24"/>
                <w:szCs w:val="24"/>
                <w:highlight w:val="none"/>
                <w:lang w:val="en-US" w:eastAsia="zh-CN"/>
              </w:rPr>
              <w:t>相关业绩</w:t>
            </w:r>
          </w:p>
        </w:tc>
        <w:tc>
          <w:tcPr>
            <w:tcW w:w="769" w:type="dxa"/>
            <w:noWrap w:val="0"/>
            <w:vAlign w:val="center"/>
          </w:tcPr>
          <w:p>
            <w:pPr>
              <w:jc w:val="center"/>
              <w:rPr>
                <w:rFonts w:hint="default" w:ascii="宋体" w:hAnsi="宋体" w:eastAsia="宋体" w:cs="宋体"/>
                <w:bCs/>
                <w:color w:val="000000"/>
                <w:sz w:val="24"/>
                <w:szCs w:val="24"/>
                <w:highlight w:val="none"/>
                <w:lang w:val="en-US"/>
              </w:rPr>
            </w:pPr>
            <w:r>
              <w:rPr>
                <w:rFonts w:hint="eastAsia" w:ascii="宋体" w:hAnsi="宋体" w:eastAsia="宋体" w:cs="宋体"/>
                <w:bCs/>
                <w:color w:val="000000"/>
                <w:sz w:val="24"/>
                <w:szCs w:val="24"/>
                <w:highlight w:val="none"/>
                <w:lang w:val="en-US" w:eastAsia="zh-CN"/>
              </w:rPr>
              <w:t>13</w:t>
            </w:r>
          </w:p>
        </w:tc>
        <w:tc>
          <w:tcPr>
            <w:tcW w:w="3944" w:type="dxa"/>
            <w:noWrap w:val="0"/>
            <w:vAlign w:val="center"/>
          </w:tcPr>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人曾给政府机关及相关事业单位或国有企业提供法律服务相关业绩情况进行评分：</w:t>
            </w:r>
          </w:p>
          <w:p>
            <w:pPr>
              <w:ind w:left="0" w:firstLine="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rPr>
              <w:t>1、承接过市级或以上政府机关</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事业单位</w:t>
            </w:r>
            <w:r>
              <w:rPr>
                <w:rFonts w:hint="eastAsia" w:ascii="宋体" w:hAnsi="宋体" w:eastAsia="宋体" w:cs="宋体"/>
                <w:bCs/>
                <w:color w:val="000000"/>
                <w:sz w:val="24"/>
                <w:szCs w:val="24"/>
                <w:highlight w:val="none"/>
                <w:lang w:val="en-US" w:eastAsia="zh-CN"/>
              </w:rPr>
              <w:t>及</w:t>
            </w:r>
            <w:r>
              <w:rPr>
                <w:rFonts w:hint="eastAsia" w:ascii="宋体" w:hAnsi="宋体" w:eastAsia="宋体" w:cs="宋体"/>
                <w:bCs/>
                <w:color w:val="000000"/>
                <w:sz w:val="24"/>
                <w:szCs w:val="24"/>
                <w:highlight w:val="none"/>
              </w:rPr>
              <w:t>国有企业常年法律顾问的，每个单位得</w:t>
            </w:r>
            <w:r>
              <w:rPr>
                <w:rFonts w:hint="eastAsia" w:ascii="宋体" w:hAnsi="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分；承接过区级或以下政府机关</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市属国有企业的下属企业或参股企业</w:t>
            </w:r>
            <w:r>
              <w:rPr>
                <w:rFonts w:hint="eastAsia" w:ascii="宋体" w:hAnsi="宋体" w:eastAsia="宋体" w:cs="宋体"/>
                <w:bCs/>
                <w:color w:val="000000"/>
                <w:sz w:val="24"/>
                <w:szCs w:val="24"/>
                <w:highlight w:val="none"/>
              </w:rPr>
              <w:t>常年法律顾问的，每个单位得</w:t>
            </w:r>
            <w:r>
              <w:rPr>
                <w:rFonts w:hint="eastAsia" w:ascii="宋体" w:hAnsi="宋体" w:cs="宋体"/>
                <w:bCs/>
                <w:color w:val="000000"/>
                <w:sz w:val="24"/>
                <w:szCs w:val="24"/>
                <w:highlight w:val="none"/>
                <w:lang w:val="en-US" w:eastAsia="zh-CN"/>
              </w:rPr>
              <w:t>0.5</w:t>
            </w:r>
            <w:r>
              <w:rPr>
                <w:rFonts w:hint="eastAsia" w:ascii="宋体" w:hAnsi="宋体" w:eastAsia="宋体" w:cs="宋体"/>
                <w:bCs/>
                <w:color w:val="000000"/>
                <w:sz w:val="24"/>
                <w:szCs w:val="24"/>
                <w:highlight w:val="none"/>
              </w:rPr>
              <w:t>分</w:t>
            </w:r>
            <w:r>
              <w:rPr>
                <w:rFonts w:hint="eastAsia" w:ascii="宋体" w:hAnsi="宋体" w:cs="宋体"/>
                <w:bCs/>
                <w:color w:val="000000"/>
                <w:sz w:val="24"/>
                <w:szCs w:val="24"/>
                <w:highlight w:val="none"/>
                <w:lang w:eastAsia="zh-CN"/>
              </w:rPr>
              <w:t>，</w:t>
            </w:r>
            <w:r>
              <w:rPr>
                <w:rFonts w:hint="eastAsia" w:ascii="宋体" w:hAnsi="宋体" w:eastAsia="宋体" w:cs="宋体"/>
                <w:bCs/>
                <w:color w:val="000000"/>
                <w:sz w:val="24"/>
                <w:szCs w:val="24"/>
                <w:highlight w:val="none"/>
              </w:rPr>
              <w:t>本项满分</w:t>
            </w:r>
            <w:r>
              <w:rPr>
                <w:rFonts w:hint="eastAsia" w:ascii="宋体" w:hAnsi="宋体" w:cs="宋体"/>
                <w:bCs/>
                <w:color w:val="000000"/>
                <w:sz w:val="24"/>
                <w:szCs w:val="24"/>
                <w:highlight w:val="none"/>
                <w:lang w:val="en-US" w:eastAsia="zh-CN"/>
              </w:rPr>
              <w:t>4</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2、作为政府机关</w:t>
            </w:r>
            <w:r>
              <w:rPr>
                <w:rFonts w:hint="eastAsia" w:ascii="宋体" w:hAnsi="宋体" w:cs="宋体"/>
                <w:bCs/>
                <w:color w:val="000000"/>
                <w:sz w:val="24"/>
                <w:szCs w:val="24"/>
                <w:highlight w:val="none"/>
                <w:lang w:eastAsia="zh-CN"/>
              </w:rPr>
              <w:t>或</w:t>
            </w:r>
            <w:r>
              <w:rPr>
                <w:rFonts w:hint="eastAsia" w:ascii="宋体" w:hAnsi="宋体" w:eastAsia="宋体" w:cs="宋体"/>
                <w:bCs/>
                <w:color w:val="000000"/>
                <w:sz w:val="24"/>
                <w:szCs w:val="24"/>
                <w:highlight w:val="none"/>
              </w:rPr>
              <w:t>事业单位法律顾问获得好评的（结果为“好评”或“优秀”或相同含义的评价），每份得</w:t>
            </w:r>
            <w:r>
              <w:rPr>
                <w:rFonts w:hint="eastAsia" w:ascii="宋体" w:hAnsi="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分；最高得</w:t>
            </w: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（提供加盖有政府机关或事业单位</w:t>
            </w:r>
            <w:r>
              <w:rPr>
                <w:rFonts w:hint="eastAsia" w:ascii="宋体" w:hAnsi="宋体" w:eastAsia="宋体" w:cs="宋体"/>
                <w:bCs/>
                <w:color w:val="000000"/>
                <w:sz w:val="24"/>
                <w:szCs w:val="24"/>
                <w:highlight w:val="none"/>
              </w:rPr>
              <w:t>常年法律顾问</w:t>
            </w:r>
            <w:r>
              <w:rPr>
                <w:rFonts w:hint="eastAsia" w:ascii="宋体" w:hAnsi="宋体" w:eastAsia="宋体" w:cs="宋体"/>
                <w:bCs/>
                <w:color w:val="000000"/>
                <w:sz w:val="24"/>
                <w:szCs w:val="24"/>
                <w:highlight w:val="none"/>
                <w:lang w:eastAsia="zh-CN"/>
              </w:rPr>
              <w:t>的公章的服务评价证明文件复印件，未按要求提供的不得分）</w:t>
            </w:r>
            <w:r>
              <w:rPr>
                <w:rFonts w:hint="eastAsia" w:ascii="宋体" w:hAnsi="宋体" w:eastAsia="宋体" w:cs="宋体"/>
                <w:bCs/>
                <w:color w:val="000000"/>
                <w:sz w:val="24"/>
                <w:szCs w:val="24"/>
                <w:highlight w:val="none"/>
              </w:rPr>
              <w:t>。</w:t>
            </w:r>
          </w:p>
          <w:p>
            <w:pPr>
              <w:ind w:left="0" w:firstLine="0"/>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US" w:eastAsia="zh-CN"/>
              </w:rPr>
              <w:t>2020年1月1日（含）至今</w:t>
            </w:r>
            <w:r>
              <w:rPr>
                <w:rFonts w:hint="eastAsia" w:ascii="宋体" w:hAnsi="宋体" w:eastAsia="宋体" w:cs="宋体"/>
                <w:bCs/>
                <w:color w:val="000000"/>
                <w:sz w:val="24"/>
                <w:szCs w:val="24"/>
                <w:highlight w:val="none"/>
              </w:rPr>
              <w:t>承接过</w:t>
            </w:r>
            <w:r>
              <w:rPr>
                <w:rFonts w:hint="eastAsia" w:ascii="宋体" w:hAnsi="宋体" w:eastAsia="宋体" w:cs="宋体"/>
                <w:bCs/>
                <w:color w:val="000000"/>
                <w:sz w:val="24"/>
                <w:szCs w:val="24"/>
                <w:highlight w:val="none"/>
                <w:lang w:val="en-US" w:eastAsia="zh-CN"/>
              </w:rPr>
              <w:t>城市公共交通运输行业</w:t>
            </w:r>
            <w:r>
              <w:rPr>
                <w:rFonts w:hint="eastAsia" w:ascii="宋体" w:hAnsi="宋体" w:eastAsia="宋体" w:cs="宋体"/>
                <w:bCs/>
                <w:color w:val="000000"/>
                <w:sz w:val="24"/>
                <w:szCs w:val="24"/>
                <w:highlight w:val="none"/>
              </w:rPr>
              <w:t>专项法律服务，每个专项得</w:t>
            </w:r>
            <w:r>
              <w:rPr>
                <w:rFonts w:hint="eastAsia" w:ascii="宋体" w:hAnsi="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分，本项满分</w:t>
            </w:r>
            <w:r>
              <w:rPr>
                <w:rFonts w:hint="eastAsia" w:ascii="宋体" w:hAnsi="宋体" w:cs="宋体"/>
                <w:bCs/>
                <w:color w:val="000000"/>
                <w:sz w:val="24"/>
                <w:szCs w:val="24"/>
                <w:highlight w:val="none"/>
                <w:lang w:val="en-US" w:eastAsia="zh-CN"/>
              </w:rPr>
              <w:t>4</w:t>
            </w:r>
            <w:r>
              <w:rPr>
                <w:rFonts w:hint="eastAsia" w:ascii="宋体" w:hAnsi="宋体" w:eastAsia="宋体" w:cs="宋体"/>
                <w:bCs/>
                <w:color w:val="000000"/>
                <w:sz w:val="24"/>
                <w:szCs w:val="24"/>
                <w:highlight w:val="none"/>
              </w:rPr>
              <w:t>分；</w:t>
            </w:r>
          </w:p>
          <w:p>
            <w:pPr>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4、2022年1月1日（含）至今代理城市公共交通运输行业诉讼业绩，每份业绩得0.5分，本项最高得2分（代理多个审级的，以一份记，以判决书的落款时间为准）。</w:t>
            </w:r>
          </w:p>
          <w:p>
            <w:pPr>
              <w:ind w:left="0" w:leftChars="0" w:firstLine="0" w:firstLineChars="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rPr>
              <w:t xml:space="preserve">注: </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文件中需提供上述对应的法律授权委托书或服务合同关键页、判决书、裁定书等能证明法律委托关系和事实的证明材料复印件加盖</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人公章（相同业绩不重复计分，只计算分值最高的一项）。</w:t>
            </w:r>
          </w:p>
        </w:tc>
        <w:tc>
          <w:tcPr>
            <w:tcW w:w="1022" w:type="dxa"/>
            <w:noWrap w:val="0"/>
            <w:vAlign w:val="center"/>
          </w:tcPr>
          <w:p>
            <w:pPr>
              <w:ind w:left="-23" w:firstLine="416"/>
              <w:rPr>
                <w:rFonts w:hint="eastAsia" w:ascii="宋体" w:hAnsi="宋体" w:eastAsia="宋体" w:cs="宋体"/>
                <w:bCs/>
                <w:color w:val="000000"/>
                <w:sz w:val="24"/>
                <w:szCs w:val="24"/>
                <w:highlight w:val="none"/>
              </w:rPr>
            </w:pPr>
          </w:p>
        </w:tc>
        <w:tc>
          <w:tcPr>
            <w:tcW w:w="1046" w:type="dxa"/>
            <w:noWrap w:val="0"/>
            <w:vAlign w:val="center"/>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noWrap w:val="0"/>
            <w:vAlign w:val="center"/>
          </w:tcPr>
          <w:p>
            <w:pPr>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5</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000000"/>
                <w:sz w:val="24"/>
                <w:szCs w:val="24"/>
                <w:highlight w:val="none"/>
                <w:lang w:val="en-US"/>
              </w:rPr>
            </w:pPr>
            <w:r>
              <w:rPr>
                <w:rFonts w:hint="eastAsia" w:ascii="宋体" w:hAnsi="宋体" w:eastAsia="宋体" w:cs="宋体"/>
                <w:bCs/>
                <w:color w:val="000000"/>
                <w:sz w:val="24"/>
                <w:szCs w:val="24"/>
                <w:highlight w:val="none"/>
                <w:lang w:val="en-US" w:eastAsia="zh-CN"/>
              </w:rPr>
              <w:t>参评人获奖情况</w:t>
            </w:r>
          </w:p>
        </w:tc>
        <w:tc>
          <w:tcPr>
            <w:tcW w:w="769" w:type="dxa"/>
            <w:noWrap w:val="0"/>
            <w:vAlign w:val="center"/>
          </w:tcPr>
          <w:p>
            <w:pPr>
              <w:jc w:val="center"/>
              <w:rPr>
                <w:rFonts w:hint="default" w:ascii="宋体" w:hAnsi="宋体" w:eastAsia="宋体" w:cs="宋体"/>
                <w:bCs/>
                <w:color w:val="000000"/>
                <w:sz w:val="24"/>
                <w:szCs w:val="24"/>
                <w:highlight w:val="none"/>
                <w:lang w:val="en-US"/>
              </w:rPr>
            </w:pPr>
            <w:r>
              <w:rPr>
                <w:rFonts w:hint="eastAsia" w:ascii="宋体" w:hAnsi="宋体" w:eastAsia="宋体" w:cs="宋体"/>
                <w:bCs/>
                <w:color w:val="000000"/>
                <w:sz w:val="24"/>
                <w:szCs w:val="24"/>
                <w:highlight w:val="none"/>
                <w:lang w:val="en-US" w:eastAsia="zh-CN"/>
              </w:rPr>
              <w:t>6</w:t>
            </w:r>
          </w:p>
        </w:tc>
        <w:tc>
          <w:tcPr>
            <w:tcW w:w="3944" w:type="dxa"/>
            <w:noWrap w:val="0"/>
            <w:vAlign w:val="center"/>
          </w:tcPr>
          <w:p>
            <w:pPr>
              <w:ind w:left="0" w:firstLine="0"/>
              <w:rPr>
                <w:rFonts w:hint="eastAsia" w:ascii="宋体" w:hAnsi="宋体" w:eastAsia="宋体" w:cs="宋体"/>
                <w:bCs/>
                <w:color w:val="000000"/>
                <w:sz w:val="24"/>
                <w:szCs w:val="24"/>
                <w:highlight w:val="none"/>
                <w:lang w:eastAsia="zh-Hans"/>
              </w:rPr>
            </w:pPr>
            <w:r>
              <w:rPr>
                <w:rFonts w:hint="eastAsia" w:ascii="宋体" w:hAnsi="宋体" w:eastAsia="宋体" w:cs="宋体"/>
                <w:bCs/>
                <w:color w:val="000000"/>
                <w:sz w:val="24"/>
                <w:szCs w:val="24"/>
                <w:highlight w:val="none"/>
                <w:lang w:eastAsia="zh-Hans"/>
              </w:rPr>
              <w:t>根据</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lang w:eastAsia="zh-Hans"/>
              </w:rPr>
              <w:t>人201</w:t>
            </w: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lang w:eastAsia="zh-Hans"/>
              </w:rPr>
              <w:t>年以来（时间以证书落款时间为准）曾获得表彰的情况进行评分：</w:t>
            </w:r>
          </w:p>
          <w:p>
            <w:pPr>
              <w:numPr>
                <w:ilvl w:val="0"/>
                <w:numId w:val="3"/>
              </w:numPr>
              <w:ind w:left="0" w:firstLine="0"/>
              <w:rPr>
                <w:rFonts w:hint="eastAsia" w:ascii="宋体" w:hAnsi="宋体" w:eastAsia="宋体" w:cs="宋体"/>
                <w:bCs/>
                <w:color w:val="000000"/>
                <w:sz w:val="24"/>
                <w:szCs w:val="24"/>
                <w:highlight w:val="none"/>
                <w:lang w:eastAsia="zh-Hans"/>
              </w:rPr>
            </w:pPr>
            <w:r>
              <w:rPr>
                <w:rFonts w:hint="eastAsia" w:ascii="宋体" w:hAnsi="宋体" w:eastAsia="宋体" w:cs="宋体"/>
                <w:bCs/>
                <w:color w:val="000000"/>
                <w:sz w:val="24"/>
                <w:szCs w:val="24"/>
                <w:highlight w:val="none"/>
                <w:lang w:eastAsia="zh-Hans"/>
              </w:rPr>
              <w:t>获得司法部、中华全国律师协会授予荣誉称号或奖项的，得</w:t>
            </w:r>
            <w:r>
              <w:rPr>
                <w:rFonts w:hint="eastAsia" w:ascii="宋体" w:hAnsi="宋体" w:eastAsia="宋体" w:cs="宋体"/>
                <w:bCs/>
                <w:color w:val="000000"/>
                <w:sz w:val="24"/>
                <w:szCs w:val="24"/>
                <w:highlight w:val="none"/>
              </w:rPr>
              <w:t>6</w:t>
            </w:r>
            <w:r>
              <w:rPr>
                <w:rFonts w:hint="eastAsia" w:ascii="宋体" w:hAnsi="宋体" w:eastAsia="宋体" w:cs="宋体"/>
                <w:bCs/>
                <w:color w:val="000000"/>
                <w:sz w:val="24"/>
                <w:szCs w:val="24"/>
                <w:highlight w:val="none"/>
                <w:lang w:eastAsia="zh-Hans"/>
              </w:rPr>
              <w:t>分；</w:t>
            </w:r>
          </w:p>
          <w:p>
            <w:pPr>
              <w:numPr>
                <w:ilvl w:val="0"/>
                <w:numId w:val="3"/>
              </w:numPr>
              <w:ind w:left="0" w:leftChars="0" w:firstLine="0" w:firstLineChars="0"/>
              <w:rPr>
                <w:rFonts w:hint="eastAsia" w:ascii="宋体" w:hAnsi="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Hans"/>
              </w:rPr>
              <w:t>获省级司法行政机关或省律师协会授予荣誉称号或奖项的，</w:t>
            </w:r>
            <w:r>
              <w:rPr>
                <w:rFonts w:hint="eastAsia" w:ascii="宋体" w:hAnsi="宋体" w:eastAsia="宋体" w:cs="宋体"/>
                <w:bCs/>
                <w:color w:val="000000"/>
                <w:sz w:val="24"/>
                <w:szCs w:val="24"/>
                <w:highlight w:val="none"/>
              </w:rPr>
              <w:t>每</w:t>
            </w:r>
            <w:r>
              <w:rPr>
                <w:rFonts w:hint="eastAsia" w:ascii="宋体" w:hAnsi="宋体" w:eastAsia="宋体" w:cs="宋体"/>
                <w:bCs/>
                <w:color w:val="000000"/>
                <w:sz w:val="24"/>
                <w:szCs w:val="24"/>
                <w:highlight w:val="none"/>
                <w:lang w:eastAsia="zh-Hans"/>
              </w:rPr>
              <w:t>项</w:t>
            </w:r>
            <w:r>
              <w:rPr>
                <w:rFonts w:hint="eastAsia" w:ascii="宋体" w:hAnsi="宋体" w:eastAsia="宋体" w:cs="宋体"/>
                <w:bCs/>
                <w:color w:val="000000"/>
                <w:sz w:val="24"/>
                <w:szCs w:val="24"/>
                <w:highlight w:val="none"/>
              </w:rPr>
              <w:t>得</w:t>
            </w: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最多得</w:t>
            </w:r>
            <w:r>
              <w:rPr>
                <w:rFonts w:hint="eastAsia" w:ascii="宋体" w:hAnsi="宋体" w:eastAsia="宋体" w:cs="宋体"/>
                <w:bCs/>
                <w:color w:val="000000"/>
                <w:sz w:val="24"/>
                <w:szCs w:val="24"/>
                <w:highlight w:val="none"/>
                <w:lang w:val="en-US" w:eastAsia="zh-CN"/>
              </w:rPr>
              <w:t>6</w:t>
            </w:r>
            <w:r>
              <w:rPr>
                <w:rFonts w:hint="eastAsia" w:ascii="宋体" w:hAnsi="宋体" w:eastAsia="宋体" w:cs="宋体"/>
                <w:bCs/>
                <w:color w:val="000000"/>
                <w:sz w:val="24"/>
                <w:szCs w:val="24"/>
                <w:highlight w:val="none"/>
              </w:rPr>
              <w:t>分</w:t>
            </w:r>
            <w:r>
              <w:rPr>
                <w:rFonts w:hint="eastAsia" w:ascii="宋体" w:hAnsi="宋体" w:cs="宋体"/>
                <w:bCs/>
                <w:color w:val="000000"/>
                <w:sz w:val="24"/>
                <w:szCs w:val="24"/>
                <w:highlight w:val="none"/>
                <w:lang w:eastAsia="zh-CN"/>
              </w:rPr>
              <w:t>；</w:t>
            </w:r>
          </w:p>
          <w:p>
            <w:pPr>
              <w:numPr>
                <w:ilvl w:val="0"/>
                <w:numId w:val="0"/>
              </w:numPr>
              <w:ind w:leftChars="0"/>
              <w:rPr>
                <w:rFonts w:hint="eastAsia" w:ascii="宋体" w:hAnsi="宋体" w:eastAsia="宋体" w:cs="宋体"/>
                <w:bCs/>
                <w:color w:val="000000"/>
                <w:sz w:val="24"/>
                <w:szCs w:val="24"/>
                <w:highlight w:val="none"/>
                <w:lang w:eastAsia="zh-Hans"/>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eastAsia="zh-Hans"/>
              </w:rPr>
              <w:t>获市级司法行政机关或</w:t>
            </w:r>
            <w:r>
              <w:rPr>
                <w:rFonts w:hint="eastAsia" w:ascii="宋体" w:hAnsi="宋体" w:eastAsia="宋体" w:cs="宋体"/>
                <w:bCs/>
                <w:color w:val="000000"/>
                <w:sz w:val="24"/>
                <w:szCs w:val="24"/>
                <w:highlight w:val="none"/>
              </w:rPr>
              <w:t>市</w:t>
            </w:r>
            <w:r>
              <w:rPr>
                <w:rFonts w:hint="eastAsia" w:ascii="宋体" w:hAnsi="宋体" w:eastAsia="宋体" w:cs="宋体"/>
                <w:bCs/>
                <w:color w:val="000000"/>
                <w:sz w:val="24"/>
                <w:szCs w:val="24"/>
                <w:highlight w:val="none"/>
                <w:lang w:eastAsia="zh-Hans"/>
              </w:rPr>
              <w:t>律师协会授予荣誉称号或奖项的，</w:t>
            </w:r>
            <w:r>
              <w:rPr>
                <w:rFonts w:hint="eastAsia" w:ascii="宋体" w:hAnsi="宋体" w:eastAsia="宋体" w:cs="宋体"/>
                <w:bCs/>
                <w:color w:val="000000"/>
                <w:sz w:val="24"/>
                <w:szCs w:val="24"/>
                <w:highlight w:val="none"/>
              </w:rPr>
              <w:t>每</w:t>
            </w:r>
            <w:r>
              <w:rPr>
                <w:rFonts w:hint="eastAsia" w:ascii="宋体" w:hAnsi="宋体" w:eastAsia="宋体" w:cs="宋体"/>
                <w:bCs/>
                <w:color w:val="000000"/>
                <w:sz w:val="24"/>
                <w:szCs w:val="24"/>
                <w:highlight w:val="none"/>
                <w:lang w:eastAsia="zh-Hans"/>
              </w:rPr>
              <w:t>项</w:t>
            </w:r>
            <w:r>
              <w:rPr>
                <w:rFonts w:hint="eastAsia" w:ascii="宋体" w:hAnsi="宋体" w:eastAsia="宋体" w:cs="宋体"/>
                <w:bCs/>
                <w:color w:val="000000"/>
                <w:sz w:val="24"/>
                <w:szCs w:val="24"/>
                <w:highlight w:val="none"/>
              </w:rPr>
              <w:t>得1分</w:t>
            </w:r>
            <w:r>
              <w:rPr>
                <w:rFonts w:hint="eastAsia" w:ascii="宋体" w:hAnsi="宋体" w:eastAsia="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最多得</w:t>
            </w: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注:1、</w:t>
            </w:r>
            <w:r>
              <w:rPr>
                <w:rFonts w:hint="eastAsia" w:ascii="宋体" w:hAnsi="宋体" w:eastAsia="宋体" w:cs="宋体"/>
                <w:bCs/>
                <w:color w:val="000000"/>
                <w:sz w:val="24"/>
                <w:szCs w:val="24"/>
                <w:highlight w:val="none"/>
                <w:lang w:val="en-US" w:eastAsia="zh-Hans"/>
              </w:rPr>
              <w:t>该项只对</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lang w:val="en-US" w:eastAsia="zh-Hans"/>
              </w:rPr>
              <w:t>文件提供所获奖项相关证明材料中最高一个奖项参与评分</w:t>
            </w:r>
            <w:r>
              <w:rPr>
                <w:rFonts w:hint="eastAsia" w:ascii="宋体" w:hAnsi="宋体" w:cs="宋体"/>
                <w:bCs/>
                <w:color w:val="000000"/>
                <w:sz w:val="24"/>
                <w:szCs w:val="24"/>
                <w:highlight w:val="none"/>
                <w:lang w:val="en-US" w:eastAsia="zh-CN"/>
              </w:rPr>
              <w:t>，不同级别奖项不重复计分</w:t>
            </w:r>
            <w:r>
              <w:rPr>
                <w:rFonts w:hint="eastAsia" w:ascii="宋体" w:hAnsi="宋体" w:eastAsia="宋体" w:cs="宋体"/>
                <w:bCs/>
                <w:color w:val="000000"/>
                <w:sz w:val="24"/>
                <w:szCs w:val="24"/>
                <w:highlight w:val="none"/>
              </w:rPr>
              <w:t>。</w:t>
            </w:r>
          </w:p>
          <w:p>
            <w:pPr>
              <w:ind w:left="0" w:leftChars="0" w:firstLine="0" w:firstLineChars="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rPr>
              <w:t>2、</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文件中需提供</w:t>
            </w:r>
            <w:r>
              <w:rPr>
                <w:rFonts w:hint="eastAsia" w:ascii="宋体" w:hAnsi="宋体" w:eastAsia="宋体" w:cs="宋体"/>
                <w:bCs/>
                <w:color w:val="000000"/>
                <w:sz w:val="24"/>
                <w:szCs w:val="24"/>
                <w:highlight w:val="none"/>
                <w:lang w:eastAsia="zh-Hans"/>
              </w:rPr>
              <w:t>所获奖项相关</w:t>
            </w:r>
            <w:r>
              <w:rPr>
                <w:rFonts w:hint="eastAsia" w:ascii="宋体" w:hAnsi="宋体" w:eastAsia="宋体" w:cs="宋体"/>
                <w:bCs/>
                <w:color w:val="000000"/>
                <w:sz w:val="24"/>
                <w:szCs w:val="24"/>
                <w:highlight w:val="none"/>
              </w:rPr>
              <w:t>证明材料复印件</w:t>
            </w:r>
            <w:r>
              <w:rPr>
                <w:rFonts w:hint="eastAsia" w:ascii="宋体" w:hAnsi="宋体" w:eastAsia="宋体" w:cs="宋体"/>
                <w:bCs/>
                <w:color w:val="000000"/>
                <w:sz w:val="24"/>
                <w:szCs w:val="24"/>
                <w:highlight w:val="none"/>
                <w:lang w:eastAsia="zh-Hans"/>
              </w:rPr>
              <w:t>并</w:t>
            </w:r>
            <w:r>
              <w:rPr>
                <w:rFonts w:hint="eastAsia" w:ascii="宋体" w:hAnsi="宋体" w:eastAsia="宋体" w:cs="宋体"/>
                <w:bCs/>
                <w:color w:val="000000"/>
                <w:sz w:val="24"/>
                <w:szCs w:val="24"/>
                <w:highlight w:val="none"/>
              </w:rPr>
              <w:t>加盖</w:t>
            </w:r>
            <w:r>
              <w:rPr>
                <w:rFonts w:hint="eastAsia" w:ascii="宋体" w:hAnsi="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人公章</w:t>
            </w:r>
            <w:r>
              <w:rPr>
                <w:rFonts w:hint="eastAsia" w:ascii="宋体" w:hAnsi="宋体" w:eastAsia="宋体" w:cs="宋体"/>
                <w:bCs/>
                <w:color w:val="000000"/>
                <w:sz w:val="24"/>
                <w:szCs w:val="24"/>
                <w:highlight w:val="none"/>
                <w:lang w:eastAsia="zh-Hans"/>
              </w:rPr>
              <w:t>。</w:t>
            </w:r>
          </w:p>
        </w:tc>
        <w:tc>
          <w:tcPr>
            <w:tcW w:w="1022" w:type="dxa"/>
            <w:noWrap w:val="0"/>
            <w:vAlign w:val="center"/>
          </w:tcPr>
          <w:p>
            <w:pPr>
              <w:ind w:left="-23" w:firstLine="416"/>
              <w:rPr>
                <w:rFonts w:hint="eastAsia" w:ascii="宋体" w:hAnsi="宋体" w:eastAsia="宋体" w:cs="宋体"/>
                <w:bCs/>
                <w:color w:val="000000"/>
                <w:sz w:val="24"/>
                <w:szCs w:val="24"/>
                <w:highlight w:val="none"/>
              </w:rPr>
            </w:pPr>
          </w:p>
        </w:tc>
        <w:tc>
          <w:tcPr>
            <w:tcW w:w="1046" w:type="dxa"/>
            <w:noWrap w:val="0"/>
            <w:vAlign w:val="center"/>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noWrap w:val="0"/>
            <w:vAlign w:val="center"/>
          </w:tcPr>
          <w:p>
            <w:pPr>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6</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000000"/>
                <w:sz w:val="24"/>
                <w:szCs w:val="24"/>
                <w:highlight w:val="none"/>
                <w:lang w:val="en-US"/>
              </w:rPr>
            </w:pPr>
            <w:r>
              <w:rPr>
                <w:rFonts w:hint="eastAsia" w:ascii="宋体" w:hAnsi="宋体" w:eastAsia="宋体" w:cs="宋体"/>
                <w:bCs/>
                <w:color w:val="000000"/>
                <w:sz w:val="24"/>
                <w:szCs w:val="24"/>
                <w:highlight w:val="none"/>
                <w:lang w:val="en-US" w:eastAsia="zh-CN"/>
              </w:rPr>
              <w:t>本项目服务方案及服务承诺</w:t>
            </w:r>
          </w:p>
        </w:tc>
        <w:tc>
          <w:tcPr>
            <w:tcW w:w="769" w:type="dxa"/>
            <w:noWrap w:val="0"/>
            <w:vAlign w:val="center"/>
          </w:tcPr>
          <w:p>
            <w:pPr>
              <w:jc w:val="center"/>
              <w:rPr>
                <w:rFonts w:hint="default" w:ascii="宋体" w:hAnsi="宋体" w:eastAsia="宋体" w:cs="宋体"/>
                <w:bCs/>
                <w:color w:val="000000"/>
                <w:sz w:val="24"/>
                <w:szCs w:val="24"/>
                <w:highlight w:val="none"/>
                <w:lang w:val="en-US"/>
              </w:rPr>
            </w:pPr>
            <w:r>
              <w:rPr>
                <w:rFonts w:hint="eastAsia" w:ascii="宋体" w:hAnsi="宋体" w:eastAsia="宋体" w:cs="宋体"/>
                <w:bCs/>
                <w:color w:val="000000"/>
                <w:sz w:val="24"/>
                <w:szCs w:val="24"/>
                <w:highlight w:val="none"/>
                <w:lang w:val="en-US" w:eastAsia="zh-CN"/>
              </w:rPr>
              <w:t>12</w:t>
            </w:r>
          </w:p>
        </w:tc>
        <w:tc>
          <w:tcPr>
            <w:tcW w:w="3944" w:type="dxa"/>
            <w:noWrap w:val="0"/>
            <w:vAlign w:val="center"/>
          </w:tcPr>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根据各</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人的服务方案及服务承诺进行综合比较评审：</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服务方案及服务承诺全面详细、针对性强、科学合理且操作性强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w:t>
            </w:r>
            <w:r>
              <w:rPr>
                <w:rFonts w:hint="eastAsia" w:ascii="宋体" w:hAnsi="宋体" w:eastAsia="宋体" w:cs="宋体"/>
                <w:bCs/>
                <w:color w:val="000000"/>
                <w:sz w:val="24"/>
                <w:szCs w:val="24"/>
                <w:highlight w:val="none"/>
              </w:rPr>
              <w:t>12分；</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服务方案及服务承诺比较全面详细、针对性比较强、合理性和操作性较强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得8</w:t>
            </w:r>
            <w:r>
              <w:rPr>
                <w:rFonts w:hint="eastAsia" w:ascii="宋体" w:hAnsi="宋体" w:eastAsia="宋体" w:cs="宋体"/>
                <w:bCs/>
                <w:color w:val="000000"/>
                <w:sz w:val="24"/>
                <w:szCs w:val="24"/>
                <w:highlight w:val="none"/>
              </w:rPr>
              <w:t>分；</w:t>
            </w:r>
          </w:p>
          <w:p>
            <w:pPr>
              <w:ind w:left="0" w:firstLine="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服务方案及服务承诺一般、针对性一般、合理性和操作性一般</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得4</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p>
          <w:p>
            <w:pPr>
              <w:ind w:left="0" w:leftChars="0" w:firstLine="0" w:firstLineChars="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4、未提供服务方案的不得分。</w:t>
            </w:r>
          </w:p>
        </w:tc>
        <w:tc>
          <w:tcPr>
            <w:tcW w:w="1022" w:type="dxa"/>
            <w:noWrap w:val="0"/>
            <w:vAlign w:val="center"/>
          </w:tcPr>
          <w:p>
            <w:pPr>
              <w:ind w:left="-23" w:firstLine="416"/>
              <w:rPr>
                <w:rFonts w:hint="eastAsia" w:ascii="宋体" w:hAnsi="宋体" w:eastAsia="宋体" w:cs="宋体"/>
                <w:bCs/>
                <w:color w:val="000000"/>
                <w:sz w:val="24"/>
                <w:szCs w:val="24"/>
                <w:highlight w:val="none"/>
              </w:rPr>
            </w:pPr>
          </w:p>
        </w:tc>
        <w:tc>
          <w:tcPr>
            <w:tcW w:w="1046" w:type="dxa"/>
            <w:noWrap w:val="0"/>
            <w:vAlign w:val="center"/>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noWrap w:val="0"/>
            <w:vAlign w:val="center"/>
          </w:tcPr>
          <w:p>
            <w:pPr>
              <w:jc w:val="center"/>
              <w:rPr>
                <w:rFonts w:hint="default" w:ascii="宋体" w:hAnsi="宋体" w:eastAsia="宋体" w:cs="宋体"/>
                <w:bCs/>
                <w:color w:val="000000"/>
                <w:sz w:val="24"/>
                <w:szCs w:val="24"/>
                <w:highlight w:val="none"/>
                <w:lang w:val="en-US"/>
              </w:rPr>
            </w:pPr>
            <w:r>
              <w:rPr>
                <w:rFonts w:hint="eastAsia" w:ascii="宋体" w:hAnsi="宋体" w:eastAsia="宋体" w:cs="宋体"/>
                <w:bCs/>
                <w:color w:val="000000"/>
                <w:sz w:val="21"/>
                <w:szCs w:val="21"/>
                <w:highlight w:val="none"/>
                <w:lang w:val="en-US" w:eastAsia="zh-CN"/>
              </w:rPr>
              <w:t>7</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000000"/>
                <w:sz w:val="24"/>
                <w:szCs w:val="24"/>
                <w:highlight w:val="none"/>
                <w:lang w:val="en-US"/>
              </w:rPr>
            </w:pPr>
            <w:r>
              <w:rPr>
                <w:rFonts w:hint="eastAsia" w:ascii="宋体" w:hAnsi="宋体" w:eastAsia="宋体" w:cs="宋体"/>
                <w:bCs/>
                <w:color w:val="000000"/>
                <w:sz w:val="24"/>
                <w:szCs w:val="24"/>
                <w:highlight w:val="none"/>
                <w:lang w:val="en-US" w:eastAsia="zh-CN"/>
              </w:rPr>
              <w:t>参评人综合实力</w:t>
            </w:r>
          </w:p>
        </w:tc>
        <w:tc>
          <w:tcPr>
            <w:tcW w:w="769" w:type="dxa"/>
            <w:noWrap w:val="0"/>
            <w:vAlign w:val="center"/>
          </w:tcPr>
          <w:p>
            <w:pPr>
              <w:jc w:val="center"/>
              <w:rPr>
                <w:rFonts w:hint="default" w:ascii="宋体" w:hAnsi="宋体" w:eastAsia="宋体" w:cs="宋体"/>
                <w:bCs/>
                <w:color w:val="000000"/>
                <w:sz w:val="24"/>
                <w:szCs w:val="24"/>
                <w:highlight w:val="none"/>
                <w:lang w:val="en-US"/>
              </w:rPr>
            </w:pPr>
            <w:r>
              <w:rPr>
                <w:rFonts w:hint="eastAsia" w:ascii="宋体" w:hAnsi="宋体" w:eastAsia="宋体" w:cs="宋体"/>
                <w:bCs/>
                <w:color w:val="000000"/>
                <w:sz w:val="24"/>
                <w:szCs w:val="24"/>
                <w:highlight w:val="none"/>
                <w:lang w:val="en-US" w:eastAsia="zh-CN"/>
              </w:rPr>
              <w:t>5</w:t>
            </w:r>
          </w:p>
        </w:tc>
        <w:tc>
          <w:tcPr>
            <w:tcW w:w="3944" w:type="dxa"/>
            <w:noWrap w:val="0"/>
            <w:vAlign w:val="center"/>
          </w:tcPr>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人的所属律</w:t>
            </w:r>
            <w:r>
              <w:rPr>
                <w:rFonts w:hint="eastAsia" w:ascii="宋体" w:hAnsi="宋体" w:eastAsia="宋体" w:cs="宋体"/>
                <w:bCs/>
                <w:color w:val="000000"/>
                <w:sz w:val="24"/>
                <w:szCs w:val="24"/>
                <w:highlight w:val="none"/>
                <w:lang w:val="en-US" w:eastAsia="zh-CN"/>
              </w:rPr>
              <w:t>师</w:t>
            </w:r>
            <w:r>
              <w:rPr>
                <w:rFonts w:hint="eastAsia" w:ascii="宋体" w:hAnsi="宋体" w:eastAsia="宋体" w:cs="宋体"/>
                <w:bCs/>
                <w:color w:val="000000"/>
                <w:sz w:val="24"/>
                <w:szCs w:val="24"/>
                <w:highlight w:val="none"/>
              </w:rPr>
              <w:t>（含专职律师、实习律师）执业水平、获奖及荣誉情况等综合实力进行对比打分：</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获得的各类奖项多、所属律</w:t>
            </w:r>
            <w:r>
              <w:rPr>
                <w:rFonts w:hint="eastAsia" w:ascii="宋体" w:hAnsi="宋体" w:eastAsia="宋体" w:cs="宋体"/>
                <w:bCs/>
                <w:color w:val="000000"/>
                <w:sz w:val="24"/>
                <w:szCs w:val="24"/>
                <w:highlight w:val="none"/>
                <w:lang w:val="en-US" w:eastAsia="zh-CN"/>
              </w:rPr>
              <w:t>师</w:t>
            </w:r>
            <w:r>
              <w:rPr>
                <w:rFonts w:hint="eastAsia" w:ascii="宋体" w:hAnsi="宋体" w:eastAsia="宋体" w:cs="宋体"/>
                <w:bCs/>
                <w:color w:val="000000"/>
                <w:sz w:val="24"/>
                <w:szCs w:val="24"/>
                <w:highlight w:val="none"/>
              </w:rPr>
              <w:t>（含专职律师、实习律师）整体执业水平高、相关经验丰富</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得5</w:t>
            </w:r>
            <w:r>
              <w:rPr>
                <w:rFonts w:hint="eastAsia" w:ascii="宋体" w:hAnsi="宋体" w:eastAsia="宋体" w:cs="宋体"/>
                <w:bCs/>
                <w:color w:val="000000"/>
                <w:sz w:val="24"/>
                <w:szCs w:val="24"/>
                <w:highlight w:val="none"/>
              </w:rPr>
              <w:t>分；</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获得的各类奖项比较多、所属律</w:t>
            </w:r>
            <w:r>
              <w:rPr>
                <w:rFonts w:hint="eastAsia" w:ascii="宋体" w:hAnsi="宋体" w:eastAsia="宋体" w:cs="宋体"/>
                <w:bCs/>
                <w:color w:val="000000"/>
                <w:sz w:val="24"/>
                <w:szCs w:val="24"/>
                <w:highlight w:val="none"/>
                <w:lang w:val="en-US" w:eastAsia="zh-CN"/>
              </w:rPr>
              <w:t>师</w:t>
            </w:r>
            <w:r>
              <w:rPr>
                <w:rFonts w:hint="eastAsia" w:ascii="宋体" w:hAnsi="宋体" w:eastAsia="宋体" w:cs="宋体"/>
                <w:bCs/>
                <w:color w:val="000000"/>
                <w:sz w:val="24"/>
                <w:szCs w:val="24"/>
                <w:highlight w:val="none"/>
              </w:rPr>
              <w:t>（含专职律师、实习律师）整体执业水平比较高、相关经验比较丰富</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得3</w:t>
            </w:r>
            <w:r>
              <w:rPr>
                <w:rFonts w:hint="eastAsia" w:ascii="宋体" w:hAnsi="宋体" w:eastAsia="宋体" w:cs="宋体"/>
                <w:bCs/>
                <w:color w:val="000000"/>
                <w:sz w:val="24"/>
                <w:szCs w:val="24"/>
                <w:highlight w:val="none"/>
              </w:rPr>
              <w:t>分；</w:t>
            </w:r>
          </w:p>
          <w:p>
            <w:pPr>
              <w:ind w:left="0" w:firstLine="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获得的各类奖项不多、所属律</w:t>
            </w:r>
            <w:r>
              <w:rPr>
                <w:rFonts w:hint="eastAsia" w:ascii="宋体" w:hAnsi="宋体" w:eastAsia="宋体" w:cs="宋体"/>
                <w:bCs/>
                <w:color w:val="000000"/>
                <w:sz w:val="24"/>
                <w:szCs w:val="24"/>
                <w:highlight w:val="none"/>
                <w:lang w:val="en-US" w:eastAsia="zh-CN"/>
              </w:rPr>
              <w:t>师</w:t>
            </w:r>
            <w:r>
              <w:rPr>
                <w:rFonts w:hint="eastAsia" w:ascii="宋体" w:hAnsi="宋体" w:eastAsia="宋体" w:cs="宋体"/>
                <w:bCs/>
                <w:color w:val="000000"/>
                <w:sz w:val="24"/>
                <w:szCs w:val="24"/>
                <w:highlight w:val="none"/>
              </w:rPr>
              <w:t>（含专职律师、实习律师）整体执业水平一般、相关经验较少</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得1</w:t>
            </w:r>
            <w:r>
              <w:rPr>
                <w:rFonts w:hint="eastAsia" w:ascii="宋体" w:hAnsi="宋体" w:eastAsia="宋体" w:cs="宋体"/>
                <w:bCs/>
                <w:color w:val="000000"/>
                <w:sz w:val="24"/>
                <w:szCs w:val="24"/>
                <w:highlight w:val="none"/>
              </w:rPr>
              <w:t>分；</w:t>
            </w:r>
          </w:p>
          <w:p>
            <w:pPr>
              <w:ind w:left="0" w:leftChars="0" w:firstLine="0" w:firstLineChars="0"/>
              <w:rPr>
                <w:rFonts w:hint="default" w:ascii="宋体" w:hAnsi="宋体" w:eastAsia="宋体" w:cs="宋体"/>
                <w:bCs/>
                <w:color w:val="000000"/>
                <w:sz w:val="24"/>
                <w:szCs w:val="24"/>
                <w:highlight w:val="none"/>
                <w:lang w:val="en-US"/>
              </w:rPr>
            </w:pPr>
            <w:r>
              <w:rPr>
                <w:rFonts w:hint="eastAsia" w:ascii="宋体" w:hAnsi="宋体" w:eastAsia="宋体" w:cs="宋体"/>
                <w:bCs/>
                <w:color w:val="000000"/>
                <w:sz w:val="24"/>
                <w:szCs w:val="24"/>
                <w:highlight w:val="none"/>
              </w:rPr>
              <w:t>注：</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文件中需提供上述相关证明材料复印件加盖</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人公章。</w:t>
            </w:r>
          </w:p>
        </w:tc>
        <w:tc>
          <w:tcPr>
            <w:tcW w:w="1022" w:type="dxa"/>
            <w:noWrap w:val="0"/>
            <w:vAlign w:val="center"/>
          </w:tcPr>
          <w:p>
            <w:pPr>
              <w:ind w:left="-23" w:firstLine="416"/>
              <w:rPr>
                <w:rFonts w:hint="eastAsia" w:ascii="宋体" w:hAnsi="宋体" w:eastAsia="宋体" w:cs="宋体"/>
                <w:bCs/>
                <w:color w:val="000000"/>
                <w:sz w:val="24"/>
                <w:szCs w:val="24"/>
                <w:highlight w:val="none"/>
              </w:rPr>
            </w:pPr>
          </w:p>
        </w:tc>
        <w:tc>
          <w:tcPr>
            <w:tcW w:w="1046" w:type="dxa"/>
            <w:noWrap w:val="0"/>
            <w:vAlign w:val="center"/>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751" w:type="dxa"/>
            <w:gridSpan w:val="2"/>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合计</w:t>
            </w:r>
          </w:p>
        </w:tc>
        <w:tc>
          <w:tcPr>
            <w:tcW w:w="769"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60</w:t>
            </w:r>
          </w:p>
        </w:tc>
        <w:tc>
          <w:tcPr>
            <w:tcW w:w="3944" w:type="dxa"/>
            <w:noWrap w:val="0"/>
            <w:vAlign w:val="center"/>
            <mc:AlternateContent>
              <mc:Choice Requires="wpsCustomData">
                <wpsCustomData:diagonals>
                  <wpsCustomData:diagonal from="0" to="2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eastAsia" w:ascii="宋体" w:hAnsi="宋体" w:eastAsia="宋体" w:cs="宋体"/>
                <w:b/>
                <w:bCs/>
                <w:color w:val="000000"/>
                <w:sz w:val="21"/>
                <w:szCs w:val="21"/>
                <w:highlight w:val="none"/>
                <w:lang w:val="en-US" w:eastAsia="zh-CN"/>
              </w:rPr>
            </w:pPr>
          </w:p>
          <w:p>
            <w:pPr>
              <w:jc w:val="center"/>
              <w:rPr>
                <w:rFonts w:hint="eastAsia" w:ascii="宋体" w:hAnsi="宋体" w:eastAsia="宋体" w:cs="宋体"/>
                <w:b/>
                <w:bCs/>
                <w:color w:val="000000"/>
                <w:sz w:val="21"/>
                <w:szCs w:val="21"/>
                <w:highlight w:val="none"/>
                <w:lang w:val="en-US" w:eastAsia="zh-CN"/>
              </w:rPr>
            </w:pPr>
          </w:p>
        </w:tc>
        <w:tc>
          <w:tcPr>
            <w:tcW w:w="1022" w:type="dxa"/>
            <w:noWrap w:val="0"/>
            <w:vAlign w:val="center"/>
          </w:tcPr>
          <w:p>
            <w:pPr>
              <w:ind w:left="-23" w:firstLine="416"/>
              <w:rPr>
                <w:rFonts w:hint="eastAsia" w:ascii="宋体" w:hAnsi="宋体" w:eastAsia="宋体" w:cs="宋体"/>
                <w:bCs/>
                <w:color w:val="000000"/>
                <w:sz w:val="24"/>
                <w:szCs w:val="24"/>
                <w:highlight w:val="none"/>
              </w:rPr>
            </w:pPr>
          </w:p>
        </w:tc>
        <w:tc>
          <w:tcPr>
            <w:tcW w:w="1046" w:type="dxa"/>
            <w:noWrap w:val="0"/>
            <w:vAlign w:val="center"/>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r>
    </w:tbl>
    <w:p>
      <w:pPr>
        <w:adjustRightInd w:val="0"/>
        <w:snapToGrid w:val="0"/>
        <w:spacing w:line="560" w:lineRule="exac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评委</w:t>
      </w:r>
      <w:r>
        <w:rPr>
          <w:rFonts w:hint="eastAsia" w:ascii="宋体" w:hAnsi="宋体" w:eastAsia="宋体" w:cs="宋体"/>
          <w:b w:val="0"/>
          <w:bCs/>
          <w:sz w:val="24"/>
          <w:szCs w:val="24"/>
          <w:highlight w:val="none"/>
          <w:lang w:val="en-US" w:eastAsia="zh-CN"/>
        </w:rPr>
        <w:t>签名：                                               评审日期：</w:t>
      </w:r>
    </w:p>
    <w:p>
      <w:pPr>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bCs/>
          <w:sz w:val="24"/>
          <w:highlight w:val="none"/>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Cs/>
          <w:sz w:val="24"/>
          <w:highlight w:val="none"/>
        </w:rPr>
        <w:t xml:space="preserve">  </w:t>
      </w: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八、技术商务评审得分汇总表</w:t>
      </w:r>
    </w:p>
    <w:p>
      <w:pPr>
        <w:adjustRightInd w:val="0"/>
        <w:snapToGrid w:val="0"/>
        <w:spacing w:line="560" w:lineRule="exact"/>
        <w:jc w:val="center"/>
        <w:rPr>
          <w:rFonts w:hint="eastAsia" w:ascii="宋体" w:hAnsi="宋体" w:eastAsia="宋体" w:cs="宋体"/>
          <w:b/>
          <w:bCs/>
          <w:sz w:val="44"/>
          <w:szCs w:val="44"/>
          <w:highlight w:val="none"/>
          <w:lang w:val="en-US" w:eastAsia="zh-CN"/>
        </w:rPr>
      </w:pPr>
    </w:p>
    <w:p>
      <w:pPr>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技术商务评审得分汇总表</w:t>
      </w:r>
    </w:p>
    <w:p>
      <w:pPr>
        <w:rPr>
          <w:rFonts w:hint="eastAsia" w:ascii="宋体" w:hAnsi="宋体" w:eastAsia="宋体" w:cs="宋体"/>
          <w:b w:val="0"/>
          <w:bCs w:val="0"/>
          <w:sz w:val="24"/>
          <w:szCs w:val="24"/>
          <w:highlight w:val="none"/>
          <w:lang w:val="en-US" w:eastAsia="zh-CN"/>
        </w:rPr>
      </w:pPr>
    </w:p>
    <w:tbl>
      <w:tblPr>
        <w:tblStyle w:val="32"/>
        <w:tblW w:w="8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68"/>
        <w:gridCol w:w="975"/>
        <w:gridCol w:w="975"/>
        <w:gridCol w:w="975"/>
        <w:gridCol w:w="975"/>
        <w:gridCol w:w="975"/>
        <w:gridCol w:w="1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68" w:type="dxa"/>
            <w:tcBorders>
              <w:top w:val="single" w:color="000000" w:sz="4" w:space="0"/>
              <w:left w:val="single" w:color="000000" w:sz="4" w:space="0"/>
              <w:bottom w:val="single" w:color="000000" w:sz="4" w:space="0"/>
              <w:right w:val="single" w:color="auto" w:sz="6" w:space="0"/>
            </w:tcBorders>
            <w:noWrap w:val="0"/>
            <w:vAlign w:val="center"/>
          </w:tcPr>
          <w:p>
            <w:pPr>
              <w:jc w:val="center"/>
              <w:rPr>
                <w:rFonts w:hint="eastAsia" w:ascii="宋体" w:hAnsi="宋体" w:eastAsia="宋体" w:cs="宋体"/>
                <w:b w:val="0"/>
                <w:bCs w:val="0"/>
                <w:color w:val="auto"/>
                <w:spacing w:val="20"/>
                <w:sz w:val="21"/>
                <w:szCs w:val="21"/>
              </w:rPr>
            </w:pPr>
            <w:r>
              <w:rPr>
                <w:rFonts w:hint="eastAsia" w:ascii="宋体" w:hAnsi="宋体" w:eastAsia="宋体" w:cs="宋体"/>
                <w:b w:val="0"/>
                <w:bCs w:val="0"/>
                <w:color w:val="auto"/>
                <w:spacing w:val="20"/>
                <w:sz w:val="21"/>
                <w:szCs w:val="21"/>
                <w:lang w:val="en-US" w:eastAsia="zh-CN"/>
              </w:rPr>
              <w:t>参评服务</w:t>
            </w:r>
            <w:r>
              <w:rPr>
                <w:rFonts w:hint="eastAsia" w:ascii="宋体" w:hAnsi="宋体" w:eastAsia="宋体" w:cs="宋体"/>
                <w:b w:val="0"/>
                <w:bCs w:val="0"/>
                <w:color w:val="auto"/>
                <w:spacing w:val="20"/>
                <w:sz w:val="21"/>
                <w:szCs w:val="21"/>
              </w:rPr>
              <w:t>商名称</w:t>
            </w:r>
          </w:p>
          <w:p>
            <w:pPr>
              <w:jc w:val="center"/>
              <w:rPr>
                <w:rFonts w:hint="eastAsia" w:ascii="宋体" w:hAnsi="宋体" w:eastAsia="宋体" w:cs="宋体"/>
                <w:b w:val="0"/>
                <w:bCs w:val="0"/>
                <w:color w:val="auto"/>
                <w:spacing w:val="20"/>
                <w:sz w:val="21"/>
                <w:szCs w:val="21"/>
              </w:rPr>
            </w:pPr>
            <w:r>
              <w:rPr>
                <w:rFonts w:hint="eastAsia" w:ascii="宋体" w:hAnsi="宋体" w:eastAsia="宋体" w:cs="宋体"/>
                <w:b w:val="0"/>
                <w:bCs w:val="0"/>
                <w:color w:val="auto"/>
                <w:spacing w:val="20"/>
                <w:sz w:val="21"/>
                <w:szCs w:val="21"/>
              </w:rPr>
              <w:t>（按报名顺序排列）</w:t>
            </w:r>
          </w:p>
        </w:tc>
        <w:tc>
          <w:tcPr>
            <w:tcW w:w="975" w:type="dxa"/>
            <w:tcBorders>
              <w:top w:val="single" w:color="000000" w:sz="4" w:space="0"/>
              <w:left w:val="single" w:color="000000" w:sz="4" w:space="0"/>
              <w:bottom w:val="single" w:color="000000" w:sz="4" w:space="0"/>
              <w:right w:val="single" w:color="auto" w:sz="6" w:space="0"/>
            </w:tcBorders>
            <w:noWrap w:val="0"/>
            <w:vAlign w:val="center"/>
          </w:tcPr>
          <w:p>
            <w:pPr>
              <w:jc w:val="center"/>
              <w:rPr>
                <w:rFonts w:hint="eastAsia" w:ascii="宋体" w:hAnsi="宋体" w:eastAsia="宋体" w:cs="宋体"/>
                <w:b/>
                <w:bCs/>
                <w:color w:val="auto"/>
                <w:spacing w:val="20"/>
                <w:sz w:val="21"/>
                <w:szCs w:val="21"/>
              </w:rPr>
            </w:pPr>
            <w:r>
              <w:rPr>
                <w:rFonts w:hint="eastAsia" w:ascii="宋体" w:hAnsi="宋体" w:eastAsia="宋体" w:cs="宋体"/>
                <w:b w:val="0"/>
                <w:bCs w:val="0"/>
                <w:color w:val="auto"/>
                <w:spacing w:val="20"/>
                <w:sz w:val="21"/>
                <w:szCs w:val="21"/>
              </w:rPr>
              <w:t>评</w:t>
            </w:r>
            <w:r>
              <w:rPr>
                <w:rFonts w:hint="eastAsia" w:ascii="宋体" w:hAnsi="宋体" w:eastAsia="宋体" w:cs="宋体"/>
                <w:b w:val="0"/>
                <w:bCs w:val="0"/>
                <w:color w:val="auto"/>
                <w:spacing w:val="20"/>
                <w:sz w:val="21"/>
                <w:szCs w:val="21"/>
                <w:lang w:val="en-US" w:eastAsia="zh-CN"/>
              </w:rPr>
              <w:t>委</w:t>
            </w:r>
            <w:r>
              <w:rPr>
                <w:rFonts w:hint="eastAsia" w:ascii="宋体" w:hAnsi="宋体" w:eastAsia="宋体" w:cs="宋体"/>
                <w:b w:val="0"/>
                <w:bCs w:val="0"/>
                <w:color w:val="auto"/>
                <w:spacing w:val="20"/>
                <w:sz w:val="21"/>
                <w:szCs w:val="21"/>
              </w:rPr>
              <w:t>1</w:t>
            </w:r>
          </w:p>
        </w:tc>
        <w:tc>
          <w:tcPr>
            <w:tcW w:w="975" w:type="dxa"/>
            <w:tcBorders>
              <w:top w:val="single" w:color="000000" w:sz="4" w:space="0"/>
              <w:left w:val="single" w:color="auto" w:sz="6" w:space="0"/>
              <w:bottom w:val="single" w:color="000000" w:sz="4" w:space="0"/>
              <w:right w:val="single" w:color="auto" w:sz="4"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20"/>
                <w:sz w:val="21"/>
                <w:szCs w:val="21"/>
              </w:rPr>
              <w:t>评</w:t>
            </w:r>
            <w:r>
              <w:rPr>
                <w:rFonts w:hint="eastAsia" w:ascii="宋体" w:hAnsi="宋体" w:eastAsia="宋体" w:cs="宋体"/>
                <w:b w:val="0"/>
                <w:bCs w:val="0"/>
                <w:color w:val="auto"/>
                <w:spacing w:val="20"/>
                <w:sz w:val="21"/>
                <w:szCs w:val="21"/>
                <w:lang w:val="en-US" w:eastAsia="zh-CN"/>
              </w:rPr>
              <w:t>委</w:t>
            </w:r>
            <w:r>
              <w:rPr>
                <w:rFonts w:hint="eastAsia" w:ascii="宋体" w:hAnsi="宋体" w:eastAsia="宋体" w:cs="宋体"/>
                <w:b w:val="0"/>
                <w:bCs w:val="0"/>
                <w:color w:val="auto"/>
                <w:spacing w:val="20"/>
                <w:sz w:val="21"/>
                <w:szCs w:val="21"/>
              </w:rPr>
              <w:t>2</w:t>
            </w:r>
          </w:p>
        </w:tc>
        <w:tc>
          <w:tcPr>
            <w:tcW w:w="975"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pacing w:val="20"/>
                <w:sz w:val="21"/>
                <w:szCs w:val="21"/>
                <w:lang w:eastAsia="zh-CN"/>
              </w:rPr>
            </w:pPr>
            <w:r>
              <w:rPr>
                <w:rFonts w:hint="eastAsia" w:ascii="宋体" w:hAnsi="宋体" w:eastAsia="宋体" w:cs="宋体"/>
                <w:b w:val="0"/>
                <w:bCs w:val="0"/>
                <w:color w:val="auto"/>
                <w:spacing w:val="20"/>
                <w:sz w:val="21"/>
                <w:szCs w:val="21"/>
              </w:rPr>
              <w:t>评</w:t>
            </w:r>
            <w:r>
              <w:rPr>
                <w:rFonts w:hint="eastAsia" w:ascii="宋体" w:hAnsi="宋体" w:eastAsia="宋体" w:cs="宋体"/>
                <w:b w:val="0"/>
                <w:bCs w:val="0"/>
                <w:color w:val="auto"/>
                <w:spacing w:val="20"/>
                <w:sz w:val="21"/>
                <w:szCs w:val="21"/>
                <w:lang w:val="en-US" w:eastAsia="zh-CN"/>
              </w:rPr>
              <w:t>委</w:t>
            </w:r>
            <w:r>
              <w:rPr>
                <w:rFonts w:hint="eastAsia" w:ascii="宋体" w:hAnsi="宋体" w:cs="宋体"/>
                <w:b w:val="0"/>
                <w:bCs w:val="0"/>
                <w:color w:val="auto"/>
                <w:spacing w:val="20"/>
                <w:sz w:val="21"/>
                <w:szCs w:val="21"/>
                <w:lang w:val="en-US" w:eastAsia="zh-CN"/>
              </w:rPr>
              <w:t>3</w:t>
            </w:r>
          </w:p>
        </w:tc>
        <w:tc>
          <w:tcPr>
            <w:tcW w:w="975" w:type="dxa"/>
            <w:tcBorders>
              <w:top w:val="single" w:color="000000" w:sz="4" w:space="0"/>
              <w:left w:val="single" w:color="auto" w:sz="6" w:space="0"/>
              <w:bottom w:val="single" w:color="000000" w:sz="4" w:space="0"/>
              <w:right w:val="single" w:color="auto" w:sz="4" w:space="0"/>
            </w:tcBorders>
            <w:noWrap w:val="0"/>
            <w:vAlign w:val="center"/>
          </w:tcPr>
          <w:p>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pacing w:val="20"/>
                <w:sz w:val="21"/>
                <w:szCs w:val="21"/>
              </w:rPr>
              <w:t>评</w:t>
            </w:r>
            <w:r>
              <w:rPr>
                <w:rFonts w:hint="eastAsia" w:ascii="宋体" w:hAnsi="宋体" w:eastAsia="宋体" w:cs="宋体"/>
                <w:b w:val="0"/>
                <w:bCs w:val="0"/>
                <w:color w:val="auto"/>
                <w:spacing w:val="20"/>
                <w:sz w:val="21"/>
                <w:szCs w:val="21"/>
                <w:lang w:val="en-US" w:eastAsia="zh-CN"/>
              </w:rPr>
              <w:t>委</w:t>
            </w:r>
            <w:r>
              <w:rPr>
                <w:rFonts w:hint="eastAsia" w:ascii="宋体" w:hAnsi="宋体" w:cs="宋体"/>
                <w:b w:val="0"/>
                <w:bCs w:val="0"/>
                <w:color w:val="auto"/>
                <w:spacing w:val="20"/>
                <w:sz w:val="21"/>
                <w:szCs w:val="21"/>
                <w:lang w:val="en-US" w:eastAsia="zh-CN"/>
              </w:rPr>
              <w:t>4</w:t>
            </w:r>
          </w:p>
        </w:tc>
        <w:tc>
          <w:tcPr>
            <w:tcW w:w="975"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pacing w:val="20"/>
                <w:sz w:val="21"/>
                <w:szCs w:val="21"/>
              </w:rPr>
            </w:pPr>
            <w:r>
              <w:rPr>
                <w:rFonts w:hint="eastAsia" w:ascii="宋体" w:hAnsi="宋体" w:eastAsia="宋体" w:cs="宋体"/>
                <w:b w:val="0"/>
                <w:bCs w:val="0"/>
                <w:color w:val="auto"/>
                <w:spacing w:val="20"/>
                <w:sz w:val="21"/>
                <w:szCs w:val="21"/>
              </w:rPr>
              <w:t>评</w:t>
            </w:r>
            <w:r>
              <w:rPr>
                <w:rFonts w:hint="eastAsia" w:ascii="宋体" w:hAnsi="宋体" w:eastAsia="宋体" w:cs="宋体"/>
                <w:b w:val="0"/>
                <w:bCs w:val="0"/>
                <w:color w:val="auto"/>
                <w:spacing w:val="20"/>
                <w:sz w:val="21"/>
                <w:szCs w:val="21"/>
                <w:lang w:val="en-US" w:eastAsia="zh-CN"/>
              </w:rPr>
              <w:t>委</w:t>
            </w:r>
            <w:r>
              <w:rPr>
                <w:rFonts w:hint="eastAsia" w:ascii="宋体" w:hAnsi="宋体" w:cs="宋体"/>
                <w:b w:val="0"/>
                <w:bCs w:val="0"/>
                <w:color w:val="auto"/>
                <w:spacing w:val="20"/>
                <w:sz w:val="21"/>
                <w:szCs w:val="21"/>
                <w:lang w:val="en-US" w:eastAsia="zh-CN"/>
              </w:rPr>
              <w:t>5</w:t>
            </w:r>
          </w:p>
        </w:tc>
        <w:tc>
          <w:tcPr>
            <w:tcW w:w="1254"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pacing w:val="20"/>
                <w:sz w:val="21"/>
                <w:szCs w:val="21"/>
              </w:rPr>
            </w:pPr>
            <w:r>
              <w:rPr>
                <w:rFonts w:hint="eastAsia" w:ascii="宋体" w:hAnsi="宋体" w:eastAsia="宋体" w:cs="宋体"/>
                <w:b w:val="0"/>
                <w:bCs w:val="0"/>
                <w:color w:val="auto"/>
                <w:spacing w:val="20"/>
                <w:sz w:val="21"/>
                <w:szCs w:val="21"/>
              </w:rPr>
              <w:t>平均得分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val="0"/>
                <w:bCs w:val="0"/>
                <w:color w:val="auto"/>
                <w:spacing w:val="20"/>
                <w:sz w:val="21"/>
                <w:szCs w:val="21"/>
              </w:rPr>
            </w:pPr>
            <w:r>
              <w:rPr>
                <w:rFonts w:hint="eastAsia" w:ascii="宋体" w:hAnsi="宋体" w:eastAsia="宋体" w:cs="宋体"/>
                <w:b w:val="0"/>
                <w:bCs w:val="0"/>
                <w:color w:val="auto"/>
                <w:sz w:val="21"/>
                <w:szCs w:val="21"/>
                <w:lang w:val="en-US" w:eastAsia="zh-CN"/>
              </w:rPr>
              <w:t>服务</w:t>
            </w:r>
            <w:r>
              <w:rPr>
                <w:rFonts w:hint="eastAsia" w:ascii="宋体" w:hAnsi="宋体" w:eastAsia="宋体" w:cs="宋体"/>
                <w:b w:val="0"/>
                <w:bCs w:val="0"/>
                <w:color w:val="auto"/>
                <w:sz w:val="21"/>
                <w:szCs w:val="21"/>
              </w:rPr>
              <w:t>商A</w:t>
            </w:r>
          </w:p>
        </w:tc>
        <w:tc>
          <w:tcPr>
            <w:tcW w:w="975"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rPr>
            </w:pPr>
          </w:p>
        </w:tc>
        <w:tc>
          <w:tcPr>
            <w:tcW w:w="975" w:type="dxa"/>
            <w:tcBorders>
              <w:top w:val="single" w:color="000000" w:sz="4" w:space="0"/>
              <w:left w:val="single" w:color="auto" w:sz="6" w:space="0"/>
              <w:bottom w:val="single" w:color="000000" w:sz="4" w:space="0"/>
              <w:right w:val="single" w:color="auto" w:sz="4" w:space="0"/>
            </w:tcBorders>
            <w:noWrap w:val="0"/>
            <w:vAlign w:val="top"/>
          </w:tcPr>
          <w:p>
            <w:pPr>
              <w:snapToGrid w:val="0"/>
              <w:jc w:val="center"/>
              <w:rPr>
                <w:rFonts w:hint="eastAsia" w:ascii="宋体" w:hAnsi="宋体" w:eastAsia="宋体" w:cs="宋体"/>
                <w:b/>
                <w:bCs/>
                <w:color w:val="auto"/>
                <w:spacing w:val="20"/>
                <w:sz w:val="21"/>
                <w:szCs w:val="21"/>
              </w:rPr>
            </w:pPr>
          </w:p>
        </w:tc>
        <w:tc>
          <w:tcPr>
            <w:tcW w:w="975" w:type="dxa"/>
            <w:tcBorders>
              <w:top w:val="single" w:color="000000" w:sz="4" w:space="0"/>
              <w:left w:val="single" w:color="auto" w:sz="4"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rPr>
            </w:pPr>
          </w:p>
        </w:tc>
        <w:tc>
          <w:tcPr>
            <w:tcW w:w="975" w:type="dxa"/>
            <w:tcBorders>
              <w:top w:val="single" w:color="000000" w:sz="4" w:space="0"/>
              <w:left w:val="single" w:color="auto" w:sz="6" w:space="0"/>
              <w:bottom w:val="single" w:color="000000" w:sz="4" w:space="0"/>
              <w:right w:val="single" w:color="auto" w:sz="4" w:space="0"/>
            </w:tcBorders>
            <w:noWrap w:val="0"/>
            <w:vAlign w:val="top"/>
          </w:tcPr>
          <w:p>
            <w:pPr>
              <w:snapToGrid w:val="0"/>
              <w:jc w:val="center"/>
              <w:rPr>
                <w:rFonts w:hint="eastAsia" w:ascii="宋体" w:hAnsi="宋体" w:eastAsia="宋体" w:cs="宋体"/>
                <w:b/>
                <w:bCs/>
                <w:color w:val="auto"/>
                <w:spacing w:val="20"/>
                <w:sz w:val="21"/>
                <w:szCs w:val="21"/>
              </w:rPr>
            </w:pPr>
          </w:p>
        </w:tc>
        <w:tc>
          <w:tcPr>
            <w:tcW w:w="975" w:type="dxa"/>
            <w:tcBorders>
              <w:top w:val="single" w:color="000000" w:sz="4" w:space="0"/>
              <w:left w:val="single" w:color="auto" w:sz="4"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rPr>
            </w:pPr>
          </w:p>
        </w:tc>
        <w:tc>
          <w:tcPr>
            <w:tcW w:w="1254"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val="0"/>
                <w:bCs w:val="0"/>
                <w:color w:val="auto"/>
                <w:spacing w:val="20"/>
                <w:sz w:val="21"/>
                <w:szCs w:val="21"/>
              </w:rPr>
            </w:pPr>
            <w:r>
              <w:rPr>
                <w:rFonts w:hint="eastAsia" w:ascii="宋体" w:hAnsi="宋体" w:eastAsia="宋体" w:cs="宋体"/>
                <w:b w:val="0"/>
                <w:bCs w:val="0"/>
                <w:color w:val="auto"/>
                <w:sz w:val="21"/>
                <w:szCs w:val="21"/>
                <w:lang w:val="en-US" w:eastAsia="zh-CN"/>
              </w:rPr>
              <w:t>服务</w:t>
            </w:r>
            <w:r>
              <w:rPr>
                <w:rFonts w:hint="eastAsia" w:ascii="宋体" w:hAnsi="宋体" w:eastAsia="宋体" w:cs="宋体"/>
                <w:b w:val="0"/>
                <w:bCs w:val="0"/>
                <w:color w:val="auto"/>
                <w:sz w:val="21"/>
                <w:szCs w:val="21"/>
              </w:rPr>
              <w:t>商B</w:t>
            </w:r>
          </w:p>
        </w:tc>
        <w:tc>
          <w:tcPr>
            <w:tcW w:w="975"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rPr>
            </w:pPr>
          </w:p>
        </w:tc>
        <w:tc>
          <w:tcPr>
            <w:tcW w:w="975" w:type="dxa"/>
            <w:tcBorders>
              <w:top w:val="single" w:color="000000" w:sz="4" w:space="0"/>
              <w:left w:val="single" w:color="auto" w:sz="6" w:space="0"/>
              <w:bottom w:val="single" w:color="000000" w:sz="4" w:space="0"/>
              <w:right w:val="single" w:color="auto" w:sz="4" w:space="0"/>
            </w:tcBorders>
            <w:noWrap w:val="0"/>
            <w:vAlign w:val="top"/>
          </w:tcPr>
          <w:p>
            <w:pPr>
              <w:snapToGrid w:val="0"/>
              <w:jc w:val="center"/>
              <w:rPr>
                <w:rFonts w:hint="eastAsia" w:ascii="宋体" w:hAnsi="宋体" w:eastAsia="宋体" w:cs="宋体"/>
                <w:b/>
                <w:bCs/>
                <w:color w:val="auto"/>
                <w:spacing w:val="20"/>
                <w:sz w:val="21"/>
                <w:szCs w:val="21"/>
              </w:rPr>
            </w:pPr>
          </w:p>
        </w:tc>
        <w:tc>
          <w:tcPr>
            <w:tcW w:w="975" w:type="dxa"/>
            <w:tcBorders>
              <w:top w:val="single" w:color="000000" w:sz="4" w:space="0"/>
              <w:left w:val="single" w:color="auto" w:sz="4"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rPr>
            </w:pPr>
          </w:p>
        </w:tc>
        <w:tc>
          <w:tcPr>
            <w:tcW w:w="975" w:type="dxa"/>
            <w:tcBorders>
              <w:top w:val="single" w:color="000000" w:sz="4" w:space="0"/>
              <w:left w:val="single" w:color="auto" w:sz="6" w:space="0"/>
              <w:bottom w:val="single" w:color="000000" w:sz="4" w:space="0"/>
              <w:right w:val="single" w:color="auto" w:sz="4" w:space="0"/>
            </w:tcBorders>
            <w:noWrap w:val="0"/>
            <w:vAlign w:val="top"/>
          </w:tcPr>
          <w:p>
            <w:pPr>
              <w:snapToGrid w:val="0"/>
              <w:jc w:val="center"/>
              <w:rPr>
                <w:rFonts w:hint="eastAsia" w:ascii="宋体" w:hAnsi="宋体" w:eastAsia="宋体" w:cs="宋体"/>
                <w:b/>
                <w:bCs/>
                <w:color w:val="auto"/>
                <w:spacing w:val="20"/>
                <w:sz w:val="21"/>
                <w:szCs w:val="21"/>
              </w:rPr>
            </w:pPr>
          </w:p>
        </w:tc>
        <w:tc>
          <w:tcPr>
            <w:tcW w:w="975" w:type="dxa"/>
            <w:tcBorders>
              <w:top w:val="single" w:color="000000" w:sz="4" w:space="0"/>
              <w:left w:val="single" w:color="auto" w:sz="4"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rPr>
            </w:pPr>
          </w:p>
        </w:tc>
        <w:tc>
          <w:tcPr>
            <w:tcW w:w="1254"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val="0"/>
                <w:bCs w:val="0"/>
                <w:color w:val="auto"/>
                <w:spacing w:val="20"/>
                <w:sz w:val="21"/>
                <w:szCs w:val="21"/>
              </w:rPr>
            </w:pPr>
            <w:r>
              <w:rPr>
                <w:rFonts w:hint="eastAsia" w:ascii="宋体" w:hAnsi="宋体" w:eastAsia="宋体" w:cs="宋体"/>
                <w:b w:val="0"/>
                <w:bCs w:val="0"/>
                <w:color w:val="auto"/>
                <w:sz w:val="21"/>
                <w:szCs w:val="21"/>
                <w:lang w:val="en-US" w:eastAsia="zh-CN"/>
              </w:rPr>
              <w:t>服务</w:t>
            </w:r>
            <w:r>
              <w:rPr>
                <w:rFonts w:hint="eastAsia" w:ascii="宋体" w:hAnsi="宋体" w:eastAsia="宋体" w:cs="宋体"/>
                <w:b w:val="0"/>
                <w:bCs w:val="0"/>
                <w:color w:val="auto"/>
                <w:sz w:val="21"/>
                <w:szCs w:val="21"/>
              </w:rPr>
              <w:t>商C</w:t>
            </w:r>
          </w:p>
        </w:tc>
        <w:tc>
          <w:tcPr>
            <w:tcW w:w="975"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rPr>
            </w:pPr>
          </w:p>
        </w:tc>
        <w:tc>
          <w:tcPr>
            <w:tcW w:w="975" w:type="dxa"/>
            <w:tcBorders>
              <w:top w:val="single" w:color="000000" w:sz="4" w:space="0"/>
              <w:left w:val="single" w:color="auto" w:sz="6" w:space="0"/>
              <w:bottom w:val="single" w:color="000000" w:sz="4" w:space="0"/>
              <w:right w:val="single" w:color="auto" w:sz="4" w:space="0"/>
            </w:tcBorders>
            <w:noWrap w:val="0"/>
            <w:vAlign w:val="top"/>
          </w:tcPr>
          <w:p>
            <w:pPr>
              <w:snapToGrid w:val="0"/>
              <w:jc w:val="center"/>
              <w:rPr>
                <w:rFonts w:hint="eastAsia" w:ascii="宋体" w:hAnsi="宋体" w:eastAsia="宋体" w:cs="宋体"/>
                <w:b/>
                <w:bCs/>
                <w:color w:val="auto"/>
                <w:spacing w:val="20"/>
                <w:sz w:val="21"/>
                <w:szCs w:val="21"/>
              </w:rPr>
            </w:pPr>
          </w:p>
        </w:tc>
        <w:tc>
          <w:tcPr>
            <w:tcW w:w="975" w:type="dxa"/>
            <w:tcBorders>
              <w:top w:val="single" w:color="000000" w:sz="4" w:space="0"/>
              <w:left w:val="single" w:color="auto" w:sz="4"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rPr>
            </w:pPr>
          </w:p>
        </w:tc>
        <w:tc>
          <w:tcPr>
            <w:tcW w:w="975" w:type="dxa"/>
            <w:tcBorders>
              <w:top w:val="single" w:color="000000" w:sz="4" w:space="0"/>
              <w:left w:val="single" w:color="auto" w:sz="6" w:space="0"/>
              <w:bottom w:val="single" w:color="000000" w:sz="4" w:space="0"/>
              <w:right w:val="single" w:color="auto" w:sz="4" w:space="0"/>
            </w:tcBorders>
            <w:noWrap w:val="0"/>
            <w:vAlign w:val="top"/>
          </w:tcPr>
          <w:p>
            <w:pPr>
              <w:snapToGrid w:val="0"/>
              <w:jc w:val="center"/>
              <w:rPr>
                <w:rFonts w:hint="eastAsia" w:ascii="宋体" w:hAnsi="宋体" w:eastAsia="宋体" w:cs="宋体"/>
                <w:b/>
                <w:bCs/>
                <w:color w:val="auto"/>
                <w:spacing w:val="20"/>
                <w:sz w:val="21"/>
                <w:szCs w:val="21"/>
              </w:rPr>
            </w:pPr>
          </w:p>
        </w:tc>
        <w:tc>
          <w:tcPr>
            <w:tcW w:w="975" w:type="dxa"/>
            <w:tcBorders>
              <w:top w:val="single" w:color="000000" w:sz="4" w:space="0"/>
              <w:left w:val="single" w:color="auto" w:sz="4"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rPr>
            </w:pPr>
          </w:p>
        </w:tc>
        <w:tc>
          <w:tcPr>
            <w:tcW w:w="1254"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val="0"/>
                <w:bCs w:val="0"/>
                <w:color w:val="auto"/>
                <w:spacing w:val="20"/>
                <w:sz w:val="21"/>
                <w:szCs w:val="21"/>
              </w:rPr>
            </w:pPr>
            <w:r>
              <w:rPr>
                <w:rFonts w:hint="eastAsia" w:ascii="宋体" w:hAnsi="宋体" w:eastAsia="宋体" w:cs="宋体"/>
                <w:b w:val="0"/>
                <w:bCs w:val="0"/>
                <w:color w:val="auto"/>
                <w:sz w:val="21"/>
                <w:szCs w:val="21"/>
              </w:rPr>
              <w:t>......</w:t>
            </w:r>
          </w:p>
        </w:tc>
        <w:tc>
          <w:tcPr>
            <w:tcW w:w="975"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rPr>
            </w:pPr>
          </w:p>
        </w:tc>
        <w:tc>
          <w:tcPr>
            <w:tcW w:w="975" w:type="dxa"/>
            <w:tcBorders>
              <w:top w:val="single" w:color="000000" w:sz="4" w:space="0"/>
              <w:left w:val="single" w:color="auto" w:sz="6" w:space="0"/>
              <w:bottom w:val="single" w:color="000000" w:sz="4" w:space="0"/>
              <w:right w:val="single" w:color="auto" w:sz="4" w:space="0"/>
            </w:tcBorders>
            <w:noWrap w:val="0"/>
            <w:vAlign w:val="top"/>
          </w:tcPr>
          <w:p>
            <w:pPr>
              <w:snapToGrid w:val="0"/>
              <w:jc w:val="center"/>
              <w:rPr>
                <w:rFonts w:hint="eastAsia" w:ascii="宋体" w:hAnsi="宋体" w:eastAsia="宋体" w:cs="宋体"/>
                <w:b/>
                <w:bCs/>
                <w:color w:val="auto"/>
                <w:spacing w:val="20"/>
                <w:sz w:val="21"/>
                <w:szCs w:val="21"/>
              </w:rPr>
            </w:pPr>
          </w:p>
        </w:tc>
        <w:tc>
          <w:tcPr>
            <w:tcW w:w="975" w:type="dxa"/>
            <w:tcBorders>
              <w:top w:val="single" w:color="000000" w:sz="4" w:space="0"/>
              <w:left w:val="single" w:color="auto" w:sz="4"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rPr>
            </w:pPr>
          </w:p>
        </w:tc>
        <w:tc>
          <w:tcPr>
            <w:tcW w:w="975" w:type="dxa"/>
            <w:tcBorders>
              <w:top w:val="single" w:color="000000" w:sz="4" w:space="0"/>
              <w:left w:val="single" w:color="auto" w:sz="6" w:space="0"/>
              <w:bottom w:val="single" w:color="000000" w:sz="4" w:space="0"/>
              <w:right w:val="single" w:color="auto" w:sz="4" w:space="0"/>
            </w:tcBorders>
            <w:noWrap w:val="0"/>
            <w:vAlign w:val="top"/>
          </w:tcPr>
          <w:p>
            <w:pPr>
              <w:snapToGrid w:val="0"/>
              <w:jc w:val="center"/>
              <w:rPr>
                <w:rFonts w:hint="eastAsia" w:ascii="宋体" w:hAnsi="宋体" w:eastAsia="宋体" w:cs="宋体"/>
                <w:b/>
                <w:bCs/>
                <w:color w:val="auto"/>
                <w:spacing w:val="20"/>
                <w:sz w:val="21"/>
                <w:szCs w:val="21"/>
              </w:rPr>
            </w:pPr>
          </w:p>
        </w:tc>
        <w:tc>
          <w:tcPr>
            <w:tcW w:w="975" w:type="dxa"/>
            <w:tcBorders>
              <w:top w:val="single" w:color="000000" w:sz="4" w:space="0"/>
              <w:left w:val="single" w:color="auto" w:sz="4"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rPr>
            </w:pPr>
          </w:p>
        </w:tc>
        <w:tc>
          <w:tcPr>
            <w:tcW w:w="1254"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rPr>
            </w:pPr>
          </w:p>
        </w:tc>
      </w:tr>
    </w:tbl>
    <w:p>
      <w:pPr>
        <w:adjustRightInd w:val="0"/>
        <w:snapToGrid w:val="0"/>
        <w:spacing w:line="560" w:lineRule="exact"/>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sz w:val="24"/>
          <w:szCs w:val="24"/>
          <w:highlight w:val="none"/>
          <w:lang w:val="en-US" w:eastAsia="zh-CN"/>
        </w:rPr>
        <w:t>全体成员签名：                                   评审日期：</w:t>
      </w: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九、价格评审得分汇总表</w:t>
      </w:r>
    </w:p>
    <w:p>
      <w:pPr>
        <w:jc w:val="center"/>
        <w:rPr>
          <w:rFonts w:hint="eastAsia" w:ascii="宋体" w:hAnsi="宋体" w:eastAsia="宋体" w:cs="宋体"/>
          <w:b/>
          <w:bCs/>
          <w:sz w:val="44"/>
          <w:szCs w:val="44"/>
          <w:highlight w:val="none"/>
          <w:lang w:val="en-US" w:eastAsia="zh-CN"/>
        </w:rPr>
      </w:pPr>
    </w:p>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44"/>
          <w:szCs w:val="44"/>
          <w:highlight w:val="none"/>
          <w:lang w:val="en-US" w:eastAsia="zh-CN"/>
        </w:rPr>
        <w:t>价格评审得分汇总表</w:t>
      </w:r>
    </w:p>
    <w:p>
      <w:pPr>
        <w:rPr>
          <w:rFonts w:hint="eastAsia" w:ascii="宋体" w:hAnsi="宋体" w:eastAsia="宋体" w:cs="宋体"/>
          <w:b w:val="0"/>
          <w:bCs w:val="0"/>
          <w:sz w:val="24"/>
          <w:szCs w:val="24"/>
          <w:highlight w:val="none"/>
          <w:lang w:val="en-US" w:eastAsia="zh-CN"/>
        </w:rPr>
      </w:pPr>
    </w:p>
    <w:tbl>
      <w:tblPr>
        <w:tblStyle w:val="32"/>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483"/>
        <w:gridCol w:w="1275"/>
        <w:gridCol w:w="1182"/>
        <w:gridCol w:w="1293"/>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3483"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参评服务商名称</w:t>
            </w:r>
          </w:p>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（按报名顺序排列）</w:t>
            </w:r>
          </w:p>
        </w:tc>
        <w:tc>
          <w:tcPr>
            <w:tcW w:w="1275" w:type="dxa"/>
            <w:noWrap w:val="0"/>
            <w:vAlign w:val="center"/>
          </w:tcPr>
          <w:p>
            <w:pPr>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评标基准价格（元）</w:t>
            </w:r>
          </w:p>
        </w:tc>
        <w:tc>
          <w:tcPr>
            <w:tcW w:w="1182"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评标价格（元）</w:t>
            </w:r>
          </w:p>
        </w:tc>
        <w:tc>
          <w:tcPr>
            <w:tcW w:w="1293"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报价排名</w:t>
            </w:r>
          </w:p>
        </w:tc>
        <w:tc>
          <w:tcPr>
            <w:tcW w:w="1245" w:type="dxa"/>
            <w:noWrap w:val="0"/>
            <w:vAlign w:val="center"/>
          </w:tcPr>
          <w:p>
            <w:pPr>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3483"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275" w:type="dxa"/>
            <w:vMerge w:val="restart"/>
            <w:noWrap w:val="0"/>
            <w:vAlign w:val="center"/>
          </w:tcPr>
          <w:p>
            <w:pPr>
              <w:jc w:val="center"/>
              <w:rPr>
                <w:rFonts w:hint="eastAsia" w:ascii="宋体" w:hAnsi="宋体" w:eastAsia="宋体" w:cs="宋体"/>
                <w:b w:val="0"/>
                <w:bCs w:val="0"/>
                <w:sz w:val="24"/>
                <w:szCs w:val="24"/>
                <w:highlight w:val="none"/>
                <w:lang w:val="en-US" w:eastAsia="zh-CN"/>
              </w:rPr>
            </w:pPr>
          </w:p>
        </w:tc>
        <w:tc>
          <w:tcPr>
            <w:tcW w:w="1182" w:type="dxa"/>
            <w:noWrap w:val="0"/>
            <w:vAlign w:val="center"/>
          </w:tcPr>
          <w:p>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pPr>
              <w:jc w:val="center"/>
              <w:rPr>
                <w:rFonts w:hint="eastAsia" w:ascii="宋体" w:hAnsi="宋体" w:eastAsia="宋体" w:cs="宋体"/>
                <w:b w:val="0"/>
                <w:bCs w:val="0"/>
                <w:sz w:val="24"/>
                <w:szCs w:val="24"/>
                <w:highlight w:val="none"/>
                <w:lang w:val="en-US" w:eastAsia="zh-CN"/>
              </w:rPr>
            </w:pPr>
          </w:p>
        </w:tc>
        <w:tc>
          <w:tcPr>
            <w:tcW w:w="1245" w:type="dxa"/>
            <w:noWrap w:val="0"/>
            <w:vAlign w:val="center"/>
          </w:tcPr>
          <w:p>
            <w:pPr>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483"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275" w:type="dxa"/>
            <w:vMerge w:val="continue"/>
            <w:noWrap w:val="0"/>
            <w:vAlign w:val="center"/>
          </w:tcPr>
          <w:p>
            <w:pPr>
              <w:jc w:val="center"/>
              <w:rPr>
                <w:rFonts w:hint="eastAsia" w:ascii="宋体" w:hAnsi="宋体" w:eastAsia="宋体" w:cs="宋体"/>
                <w:b w:val="0"/>
                <w:bCs w:val="0"/>
                <w:sz w:val="24"/>
                <w:szCs w:val="24"/>
                <w:highlight w:val="none"/>
                <w:lang w:val="en-US" w:eastAsia="zh-CN"/>
              </w:rPr>
            </w:pPr>
          </w:p>
        </w:tc>
        <w:tc>
          <w:tcPr>
            <w:tcW w:w="1182" w:type="dxa"/>
            <w:noWrap w:val="0"/>
            <w:vAlign w:val="center"/>
          </w:tcPr>
          <w:p>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pPr>
              <w:jc w:val="center"/>
              <w:rPr>
                <w:rFonts w:hint="eastAsia" w:ascii="宋体" w:hAnsi="宋体" w:eastAsia="宋体" w:cs="宋体"/>
                <w:b w:val="0"/>
                <w:bCs w:val="0"/>
                <w:sz w:val="24"/>
                <w:szCs w:val="24"/>
                <w:highlight w:val="none"/>
                <w:lang w:val="en-US" w:eastAsia="zh-CN"/>
              </w:rPr>
            </w:pPr>
          </w:p>
        </w:tc>
        <w:tc>
          <w:tcPr>
            <w:tcW w:w="1245" w:type="dxa"/>
            <w:noWrap w:val="0"/>
            <w:vAlign w:val="center"/>
          </w:tcPr>
          <w:p>
            <w:pPr>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3483"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275" w:type="dxa"/>
            <w:vMerge w:val="continue"/>
            <w:noWrap w:val="0"/>
            <w:vAlign w:val="center"/>
          </w:tcPr>
          <w:p>
            <w:pPr>
              <w:jc w:val="center"/>
              <w:rPr>
                <w:rFonts w:hint="eastAsia" w:ascii="宋体" w:hAnsi="宋体" w:eastAsia="宋体" w:cs="宋体"/>
                <w:b w:val="0"/>
                <w:bCs w:val="0"/>
                <w:sz w:val="24"/>
                <w:szCs w:val="24"/>
                <w:highlight w:val="none"/>
                <w:lang w:val="en-US" w:eastAsia="zh-CN"/>
              </w:rPr>
            </w:pPr>
          </w:p>
        </w:tc>
        <w:tc>
          <w:tcPr>
            <w:tcW w:w="1182" w:type="dxa"/>
            <w:noWrap w:val="0"/>
            <w:vAlign w:val="center"/>
          </w:tcPr>
          <w:p>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pPr>
              <w:jc w:val="center"/>
              <w:rPr>
                <w:rFonts w:hint="eastAsia" w:ascii="宋体" w:hAnsi="宋体" w:eastAsia="宋体" w:cs="宋体"/>
                <w:b w:val="0"/>
                <w:bCs w:val="0"/>
                <w:sz w:val="24"/>
                <w:szCs w:val="24"/>
                <w:highlight w:val="none"/>
                <w:lang w:val="en-US" w:eastAsia="zh-CN"/>
              </w:rPr>
            </w:pPr>
          </w:p>
        </w:tc>
        <w:tc>
          <w:tcPr>
            <w:tcW w:w="1245" w:type="dxa"/>
            <w:noWrap w:val="0"/>
            <w:vAlign w:val="center"/>
          </w:tcPr>
          <w:p>
            <w:pPr>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3483"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275" w:type="dxa"/>
            <w:vMerge w:val="continue"/>
            <w:noWrap w:val="0"/>
            <w:vAlign w:val="center"/>
          </w:tcPr>
          <w:p>
            <w:pPr>
              <w:jc w:val="center"/>
              <w:rPr>
                <w:rFonts w:hint="eastAsia" w:ascii="宋体" w:hAnsi="宋体" w:eastAsia="宋体" w:cs="宋体"/>
                <w:b w:val="0"/>
                <w:bCs w:val="0"/>
                <w:sz w:val="24"/>
                <w:szCs w:val="24"/>
                <w:highlight w:val="none"/>
                <w:lang w:val="en-US" w:eastAsia="zh-CN"/>
              </w:rPr>
            </w:pPr>
          </w:p>
        </w:tc>
        <w:tc>
          <w:tcPr>
            <w:tcW w:w="1182" w:type="dxa"/>
            <w:noWrap w:val="0"/>
            <w:vAlign w:val="center"/>
          </w:tcPr>
          <w:p>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pPr>
              <w:jc w:val="center"/>
              <w:rPr>
                <w:rFonts w:hint="eastAsia" w:ascii="宋体" w:hAnsi="宋体" w:eastAsia="宋体" w:cs="宋体"/>
                <w:b w:val="0"/>
                <w:bCs w:val="0"/>
                <w:sz w:val="24"/>
                <w:szCs w:val="24"/>
                <w:highlight w:val="none"/>
                <w:lang w:val="en-US" w:eastAsia="zh-CN"/>
              </w:rPr>
            </w:pPr>
          </w:p>
        </w:tc>
        <w:tc>
          <w:tcPr>
            <w:tcW w:w="1245" w:type="dxa"/>
            <w:noWrap w:val="0"/>
            <w:vAlign w:val="center"/>
          </w:tcPr>
          <w:p>
            <w:pPr>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5" w:type="dxa"/>
            <w:gridSpan w:val="6"/>
            <w:noWrap w:val="0"/>
            <w:vAlign w:val="center"/>
          </w:tcPr>
          <w:p>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备注：</w:t>
            </w:r>
            <w:r>
              <w:rPr>
                <w:rFonts w:hint="eastAsia" w:ascii="宋体" w:hAnsi="宋体" w:eastAsia="宋体" w:cs="宋体"/>
                <w:sz w:val="24"/>
                <w:szCs w:val="24"/>
                <w:highlight w:val="none"/>
                <w:lang w:val="en-US" w:eastAsia="zh-CN"/>
              </w:rPr>
              <w:t>对通过资格审查的参评供应商进行价格评分，定价小组校核后的各报价价格定义为评标价格。取各评标价格的算术平均值为基准价格，多于5家（含5家）参评供应商则去除最高及最低价后计算算术平均值为基准价格，然后对报价低于评标基准价格的报价进行排序，以低于并最接近评标基准价格的参评单位为第1名，依次确定第1至n名（n为参评报价低于评标基准价格的参评单位数量），然后再对大于或等于评标基准价格的报价由低到高进行排序确定第n+1···名。报价排名第一名得40分；排名第二名得38分；排名第三名得36分···由高到低依次排序得分。</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sz w:val="24"/>
          <w:szCs w:val="24"/>
          <w:highlight w:val="none"/>
          <w:lang w:val="en-US" w:eastAsia="zh-CN"/>
        </w:rPr>
        <w:t>全体成员签名：                                   评审日期：</w:t>
      </w: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十、评审结果汇总表</w:t>
      </w:r>
    </w:p>
    <w:p>
      <w:pPr>
        <w:rPr>
          <w:rFonts w:hint="eastAsia" w:ascii="宋体" w:hAnsi="宋体" w:eastAsia="宋体" w:cs="宋体"/>
          <w:b w:val="0"/>
          <w:bCs w:val="0"/>
          <w:sz w:val="24"/>
          <w:szCs w:val="24"/>
          <w:highlight w:val="none"/>
          <w:lang w:val="en-US" w:eastAsia="zh-CN"/>
        </w:rPr>
      </w:pPr>
    </w:p>
    <w:p>
      <w:pPr>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评审结果汇总表</w:t>
      </w:r>
    </w:p>
    <w:p>
      <w:pPr>
        <w:rPr>
          <w:rFonts w:hint="eastAsia" w:ascii="宋体" w:hAnsi="宋体" w:eastAsia="宋体" w:cs="宋体"/>
          <w:b w:val="0"/>
          <w:bCs w:val="0"/>
          <w:sz w:val="24"/>
          <w:szCs w:val="24"/>
          <w:highlight w:val="none"/>
          <w:lang w:val="en-US" w:eastAsia="zh-CN"/>
        </w:rPr>
      </w:pPr>
    </w:p>
    <w:tbl>
      <w:tblPr>
        <w:tblStyle w:val="3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1051"/>
        <w:gridCol w:w="870"/>
        <w:gridCol w:w="1195"/>
        <w:gridCol w:w="1035"/>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3067"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潜在服务商名称</w:t>
            </w:r>
          </w:p>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（按报名顺序排列）</w:t>
            </w:r>
          </w:p>
        </w:tc>
        <w:tc>
          <w:tcPr>
            <w:tcW w:w="1051"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资格评审情况</w:t>
            </w:r>
          </w:p>
        </w:tc>
        <w:tc>
          <w:tcPr>
            <w:tcW w:w="870"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价格得分</w:t>
            </w:r>
          </w:p>
        </w:tc>
        <w:tc>
          <w:tcPr>
            <w:tcW w:w="1195" w:type="dxa"/>
            <w:noWrap w:val="0"/>
            <w:vAlign w:val="center"/>
          </w:tcPr>
          <w:p>
            <w:pPr>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技术商务平均得分</w:t>
            </w:r>
          </w:p>
        </w:tc>
        <w:tc>
          <w:tcPr>
            <w:tcW w:w="1035"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总得分</w:t>
            </w:r>
          </w:p>
        </w:tc>
        <w:tc>
          <w:tcPr>
            <w:tcW w:w="1157"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总得分排名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3067"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051" w:type="dxa"/>
            <w:noWrap w:val="0"/>
            <w:vAlign w:val="center"/>
          </w:tcPr>
          <w:p>
            <w:pPr>
              <w:jc w:val="center"/>
              <w:rPr>
                <w:rFonts w:hint="eastAsia" w:ascii="宋体" w:hAnsi="宋体" w:eastAsia="宋体" w:cs="宋体"/>
                <w:b w:val="0"/>
                <w:bCs w:val="0"/>
                <w:sz w:val="24"/>
                <w:szCs w:val="24"/>
                <w:highlight w:val="none"/>
                <w:lang w:val="en-US" w:eastAsia="zh-CN"/>
              </w:rPr>
            </w:pPr>
          </w:p>
        </w:tc>
        <w:tc>
          <w:tcPr>
            <w:tcW w:w="870" w:type="dxa"/>
            <w:noWrap w:val="0"/>
            <w:vAlign w:val="center"/>
          </w:tcPr>
          <w:p>
            <w:pPr>
              <w:jc w:val="center"/>
              <w:rPr>
                <w:rFonts w:hint="eastAsia" w:ascii="宋体" w:hAnsi="宋体" w:eastAsia="宋体" w:cs="宋体"/>
                <w:b w:val="0"/>
                <w:bCs w:val="0"/>
                <w:sz w:val="24"/>
                <w:szCs w:val="24"/>
                <w:highlight w:val="none"/>
                <w:lang w:val="en-US" w:eastAsia="zh-CN"/>
              </w:rPr>
            </w:pPr>
          </w:p>
        </w:tc>
        <w:tc>
          <w:tcPr>
            <w:tcW w:w="1195" w:type="dxa"/>
            <w:noWrap w:val="0"/>
            <w:vAlign w:val="center"/>
          </w:tcPr>
          <w:p>
            <w:pPr>
              <w:jc w:val="center"/>
              <w:rPr>
                <w:rFonts w:hint="eastAsia" w:ascii="宋体" w:hAnsi="宋体" w:eastAsia="宋体" w:cs="宋体"/>
                <w:b w:val="0"/>
                <w:bCs w:val="0"/>
                <w:sz w:val="24"/>
                <w:szCs w:val="24"/>
                <w:highlight w:val="none"/>
                <w:lang w:val="en-US" w:eastAsia="zh-CN"/>
              </w:rPr>
            </w:pPr>
          </w:p>
        </w:tc>
        <w:tc>
          <w:tcPr>
            <w:tcW w:w="1035" w:type="dxa"/>
            <w:noWrap w:val="0"/>
            <w:vAlign w:val="center"/>
          </w:tcPr>
          <w:p>
            <w:pPr>
              <w:jc w:val="center"/>
              <w:rPr>
                <w:rFonts w:hint="eastAsia" w:ascii="宋体" w:hAnsi="宋体" w:eastAsia="宋体" w:cs="宋体"/>
                <w:b w:val="0"/>
                <w:bCs w:val="0"/>
                <w:sz w:val="24"/>
                <w:szCs w:val="24"/>
                <w:highlight w:val="none"/>
                <w:lang w:val="en-US" w:eastAsia="zh-CN"/>
              </w:rPr>
            </w:pPr>
          </w:p>
        </w:tc>
        <w:tc>
          <w:tcPr>
            <w:tcW w:w="1157" w:type="dxa"/>
            <w:noWrap w:val="0"/>
            <w:vAlign w:val="center"/>
          </w:tcPr>
          <w:p>
            <w:pPr>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067"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051" w:type="dxa"/>
            <w:noWrap w:val="0"/>
            <w:vAlign w:val="center"/>
          </w:tcPr>
          <w:p>
            <w:pPr>
              <w:jc w:val="center"/>
              <w:rPr>
                <w:rFonts w:hint="eastAsia" w:ascii="宋体" w:hAnsi="宋体" w:eastAsia="宋体" w:cs="宋体"/>
                <w:b w:val="0"/>
                <w:bCs w:val="0"/>
                <w:sz w:val="24"/>
                <w:szCs w:val="24"/>
                <w:highlight w:val="none"/>
                <w:lang w:val="en-US" w:eastAsia="zh-CN"/>
              </w:rPr>
            </w:pPr>
          </w:p>
        </w:tc>
        <w:tc>
          <w:tcPr>
            <w:tcW w:w="870" w:type="dxa"/>
            <w:noWrap w:val="0"/>
            <w:vAlign w:val="center"/>
          </w:tcPr>
          <w:p>
            <w:pPr>
              <w:jc w:val="center"/>
              <w:rPr>
                <w:rFonts w:hint="eastAsia" w:ascii="宋体" w:hAnsi="宋体" w:eastAsia="宋体" w:cs="宋体"/>
                <w:b w:val="0"/>
                <w:bCs w:val="0"/>
                <w:sz w:val="24"/>
                <w:szCs w:val="24"/>
                <w:highlight w:val="none"/>
                <w:lang w:val="en-US" w:eastAsia="zh-CN"/>
              </w:rPr>
            </w:pPr>
          </w:p>
        </w:tc>
        <w:tc>
          <w:tcPr>
            <w:tcW w:w="1195" w:type="dxa"/>
            <w:noWrap w:val="0"/>
            <w:vAlign w:val="center"/>
          </w:tcPr>
          <w:p>
            <w:pPr>
              <w:jc w:val="center"/>
              <w:rPr>
                <w:rFonts w:hint="eastAsia" w:ascii="宋体" w:hAnsi="宋体" w:eastAsia="宋体" w:cs="宋体"/>
                <w:b w:val="0"/>
                <w:bCs w:val="0"/>
                <w:sz w:val="24"/>
                <w:szCs w:val="24"/>
                <w:highlight w:val="none"/>
                <w:lang w:val="en-US" w:eastAsia="zh-CN"/>
              </w:rPr>
            </w:pPr>
          </w:p>
        </w:tc>
        <w:tc>
          <w:tcPr>
            <w:tcW w:w="1035" w:type="dxa"/>
            <w:noWrap w:val="0"/>
            <w:vAlign w:val="center"/>
          </w:tcPr>
          <w:p>
            <w:pPr>
              <w:jc w:val="center"/>
              <w:rPr>
                <w:rFonts w:hint="eastAsia" w:ascii="宋体" w:hAnsi="宋体" w:eastAsia="宋体" w:cs="宋体"/>
                <w:b w:val="0"/>
                <w:bCs w:val="0"/>
                <w:sz w:val="24"/>
                <w:szCs w:val="24"/>
                <w:highlight w:val="none"/>
                <w:lang w:val="en-US" w:eastAsia="zh-CN"/>
              </w:rPr>
            </w:pPr>
          </w:p>
        </w:tc>
        <w:tc>
          <w:tcPr>
            <w:tcW w:w="1157" w:type="dxa"/>
            <w:noWrap w:val="0"/>
            <w:vAlign w:val="center"/>
          </w:tcPr>
          <w:p>
            <w:pPr>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3067"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051" w:type="dxa"/>
            <w:noWrap w:val="0"/>
            <w:vAlign w:val="center"/>
          </w:tcPr>
          <w:p>
            <w:pPr>
              <w:jc w:val="center"/>
              <w:rPr>
                <w:rFonts w:hint="eastAsia" w:ascii="宋体" w:hAnsi="宋体" w:eastAsia="宋体" w:cs="宋体"/>
                <w:b w:val="0"/>
                <w:bCs w:val="0"/>
                <w:sz w:val="24"/>
                <w:szCs w:val="24"/>
                <w:highlight w:val="none"/>
                <w:lang w:val="en-US" w:eastAsia="zh-CN"/>
              </w:rPr>
            </w:pPr>
          </w:p>
        </w:tc>
        <w:tc>
          <w:tcPr>
            <w:tcW w:w="870" w:type="dxa"/>
            <w:noWrap w:val="0"/>
            <w:vAlign w:val="center"/>
          </w:tcPr>
          <w:p>
            <w:pPr>
              <w:jc w:val="center"/>
              <w:rPr>
                <w:rFonts w:hint="eastAsia" w:ascii="宋体" w:hAnsi="宋体" w:eastAsia="宋体" w:cs="宋体"/>
                <w:b w:val="0"/>
                <w:bCs w:val="0"/>
                <w:sz w:val="24"/>
                <w:szCs w:val="24"/>
                <w:highlight w:val="none"/>
                <w:lang w:val="en-US" w:eastAsia="zh-CN"/>
              </w:rPr>
            </w:pPr>
          </w:p>
        </w:tc>
        <w:tc>
          <w:tcPr>
            <w:tcW w:w="1195" w:type="dxa"/>
            <w:noWrap w:val="0"/>
            <w:vAlign w:val="center"/>
          </w:tcPr>
          <w:p>
            <w:pPr>
              <w:jc w:val="center"/>
              <w:rPr>
                <w:rFonts w:hint="eastAsia" w:ascii="宋体" w:hAnsi="宋体" w:eastAsia="宋体" w:cs="宋体"/>
                <w:b w:val="0"/>
                <w:bCs w:val="0"/>
                <w:sz w:val="24"/>
                <w:szCs w:val="24"/>
                <w:highlight w:val="none"/>
                <w:lang w:val="en-US" w:eastAsia="zh-CN"/>
              </w:rPr>
            </w:pPr>
          </w:p>
        </w:tc>
        <w:tc>
          <w:tcPr>
            <w:tcW w:w="1035" w:type="dxa"/>
            <w:noWrap w:val="0"/>
            <w:vAlign w:val="center"/>
          </w:tcPr>
          <w:p>
            <w:pPr>
              <w:jc w:val="center"/>
              <w:rPr>
                <w:rFonts w:hint="eastAsia" w:ascii="宋体" w:hAnsi="宋体" w:eastAsia="宋体" w:cs="宋体"/>
                <w:b w:val="0"/>
                <w:bCs w:val="0"/>
                <w:sz w:val="24"/>
                <w:szCs w:val="24"/>
                <w:highlight w:val="none"/>
                <w:lang w:val="en-US" w:eastAsia="zh-CN"/>
              </w:rPr>
            </w:pPr>
          </w:p>
        </w:tc>
        <w:tc>
          <w:tcPr>
            <w:tcW w:w="1157" w:type="dxa"/>
            <w:noWrap w:val="0"/>
            <w:vAlign w:val="center"/>
          </w:tcPr>
          <w:p>
            <w:pPr>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3067" w:type="dxa"/>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051" w:type="dxa"/>
            <w:noWrap w:val="0"/>
            <w:vAlign w:val="center"/>
          </w:tcPr>
          <w:p>
            <w:pPr>
              <w:jc w:val="center"/>
              <w:rPr>
                <w:rFonts w:hint="eastAsia" w:ascii="宋体" w:hAnsi="宋体" w:eastAsia="宋体" w:cs="宋体"/>
                <w:b w:val="0"/>
                <w:bCs w:val="0"/>
                <w:sz w:val="24"/>
                <w:szCs w:val="24"/>
                <w:highlight w:val="none"/>
                <w:lang w:val="en-US" w:eastAsia="zh-CN"/>
              </w:rPr>
            </w:pPr>
          </w:p>
        </w:tc>
        <w:tc>
          <w:tcPr>
            <w:tcW w:w="870" w:type="dxa"/>
            <w:noWrap w:val="0"/>
            <w:vAlign w:val="center"/>
          </w:tcPr>
          <w:p>
            <w:pPr>
              <w:jc w:val="center"/>
              <w:rPr>
                <w:rFonts w:hint="eastAsia" w:ascii="宋体" w:hAnsi="宋体" w:eastAsia="宋体" w:cs="宋体"/>
                <w:b w:val="0"/>
                <w:bCs w:val="0"/>
                <w:sz w:val="24"/>
                <w:szCs w:val="24"/>
                <w:highlight w:val="none"/>
                <w:lang w:val="en-US" w:eastAsia="zh-CN"/>
              </w:rPr>
            </w:pPr>
          </w:p>
        </w:tc>
        <w:tc>
          <w:tcPr>
            <w:tcW w:w="1195" w:type="dxa"/>
            <w:noWrap w:val="0"/>
            <w:vAlign w:val="center"/>
          </w:tcPr>
          <w:p>
            <w:pPr>
              <w:jc w:val="center"/>
              <w:rPr>
                <w:rFonts w:hint="eastAsia" w:ascii="宋体" w:hAnsi="宋体" w:eastAsia="宋体" w:cs="宋体"/>
                <w:b w:val="0"/>
                <w:bCs w:val="0"/>
                <w:sz w:val="24"/>
                <w:szCs w:val="24"/>
                <w:highlight w:val="none"/>
                <w:lang w:val="en-US" w:eastAsia="zh-CN"/>
              </w:rPr>
            </w:pPr>
          </w:p>
        </w:tc>
        <w:tc>
          <w:tcPr>
            <w:tcW w:w="1035" w:type="dxa"/>
            <w:noWrap w:val="0"/>
            <w:vAlign w:val="center"/>
          </w:tcPr>
          <w:p>
            <w:pPr>
              <w:jc w:val="center"/>
              <w:rPr>
                <w:rFonts w:hint="eastAsia" w:ascii="宋体" w:hAnsi="宋体" w:eastAsia="宋体" w:cs="宋体"/>
                <w:b w:val="0"/>
                <w:bCs w:val="0"/>
                <w:sz w:val="24"/>
                <w:szCs w:val="24"/>
                <w:highlight w:val="none"/>
                <w:lang w:val="en-US" w:eastAsia="zh-CN"/>
              </w:rPr>
            </w:pPr>
          </w:p>
        </w:tc>
        <w:tc>
          <w:tcPr>
            <w:tcW w:w="1157" w:type="dxa"/>
            <w:noWrap w:val="0"/>
            <w:vAlign w:val="center"/>
          </w:tcPr>
          <w:p>
            <w:pPr>
              <w:jc w:val="center"/>
              <w:rPr>
                <w:rFonts w:hint="eastAsia" w:ascii="宋体" w:hAnsi="宋体" w:eastAsia="宋体" w:cs="宋体"/>
                <w:b w:val="0"/>
                <w:bCs w:val="0"/>
                <w:sz w:val="24"/>
                <w:szCs w:val="24"/>
                <w:highlight w:val="none"/>
                <w:lang w:val="en-US" w:eastAsia="zh-CN"/>
              </w:rPr>
            </w:pPr>
          </w:p>
        </w:tc>
      </w:tr>
    </w:tbl>
    <w:p>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注：资格评审情况填“通过”或“不通过”。</w:t>
      </w: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sz w:val="24"/>
          <w:szCs w:val="24"/>
          <w:highlight w:val="none"/>
          <w:lang w:val="en-US" w:eastAsia="zh-CN"/>
        </w:rPr>
        <w:t>全体成员签名</w:t>
      </w:r>
      <w:r>
        <w:rPr>
          <w:rFonts w:hint="eastAsia" w:ascii="宋体" w:hAnsi="宋体" w:eastAsia="宋体" w:cs="宋体"/>
          <w:b w:val="0"/>
          <w:bCs w:val="0"/>
          <w:sz w:val="24"/>
          <w:szCs w:val="24"/>
          <w:highlight w:val="none"/>
          <w:lang w:val="en-US" w:eastAsia="zh-CN"/>
        </w:rPr>
        <w:t>：                                   评审日期：</w:t>
      </w: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lang w:val="en-US" w:eastAsia="zh-CN"/>
        </w:rPr>
      </w:pPr>
    </w:p>
    <w:p>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lang w:val="en-US" w:eastAsia="zh-CN"/>
        </w:rPr>
      </w:pPr>
    </w:p>
    <w:p>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十一、评审结果</w:t>
      </w:r>
    </w:p>
    <w:p>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（一）分数的确定</w:t>
      </w:r>
    </w:p>
    <w:p>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cyan"/>
          <w:lang w:val="en-US" w:eastAsia="zh-CN"/>
        </w:rPr>
      </w:pPr>
      <w:r>
        <w:rPr>
          <w:rFonts w:hint="eastAsia" w:ascii="宋体" w:hAnsi="宋体" w:eastAsia="宋体" w:cs="宋体"/>
          <w:sz w:val="24"/>
          <w:szCs w:val="24"/>
          <w:highlight w:val="none"/>
          <w:lang w:val="en-US" w:eastAsia="zh-CN"/>
        </w:rPr>
        <w:t>根据技术商务及价格的综合评分，计算每个参评服务商的总得分。按总得分从高到低排名（得分相同时，报价低者优先）。</w:t>
      </w:r>
    </w:p>
    <w:p>
      <w:pPr>
        <w:pStyle w:val="3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（二）评审结果公示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评审结束后，采购人将在其官方媒体</w:t>
      </w:r>
      <w:r>
        <w:rPr>
          <w:rFonts w:hint="eastAsia" w:ascii="宋体" w:hAnsi="宋体" w:cs="宋体"/>
          <w:color w:val="auto"/>
          <w:sz w:val="24"/>
          <w:szCs w:val="24"/>
          <w:highlight w:val="none"/>
          <w:lang w:val="en-US" w:eastAsia="zh-CN"/>
        </w:rPr>
        <w:t>（https://www.zsbus.cn/）以及中山产权服务网（http://zscq.zsnews.cn/）</w:t>
      </w:r>
      <w:r>
        <w:rPr>
          <w:rFonts w:hint="eastAsia" w:ascii="宋体" w:hAnsi="宋体" w:eastAsia="宋体" w:cs="宋体"/>
          <w:b w:val="0"/>
          <w:bCs w:val="0"/>
          <w:color w:val="auto"/>
          <w:sz w:val="24"/>
          <w:szCs w:val="24"/>
          <w:highlight w:val="none"/>
          <w:lang w:val="en-US" w:eastAsia="zh-CN"/>
        </w:rPr>
        <w:t>上进行结果公示，公示期</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日，在公示期结束后7日内由采购人向中选人发出《中选通知书》，《中选通知书》对中选人和采购人具有同等法律效力。如果参评服务商对此次评审结果有异议的，可在公示期内向采购人书面提出，但需对异议内容的真实性承担责任。采购人应自收到书面异议原件之日起3日内作出答复并在答复前暂停本项目评审活动。</w:t>
      </w:r>
    </w:p>
    <w:p>
      <w:pPr>
        <w:pStyle w:val="3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（三）评审结果确定</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val="0"/>
          <w:sz w:val="24"/>
          <w:highlight w:val="none"/>
          <w:lang w:val="en-US" w:eastAsia="zh-CN"/>
        </w:rPr>
        <w:t>按评审标准推荐总得分排名第一的参评服务商为</w:t>
      </w:r>
      <w:r>
        <w:rPr>
          <w:rFonts w:hint="default" w:ascii="宋体" w:hAnsi="宋体" w:eastAsia="宋体" w:cs="宋体"/>
          <w:b w:val="0"/>
          <w:bCs w:val="0"/>
          <w:sz w:val="24"/>
          <w:highlight w:val="none"/>
          <w:lang w:val="en-US" w:eastAsia="zh-CN"/>
        </w:rPr>
        <w:t>第一</w:t>
      </w:r>
      <w:r>
        <w:rPr>
          <w:rFonts w:hint="eastAsia" w:ascii="宋体" w:hAnsi="宋体" w:eastAsia="宋体" w:cs="宋体"/>
          <w:b w:val="0"/>
          <w:bCs w:val="0"/>
          <w:sz w:val="24"/>
          <w:highlight w:val="none"/>
          <w:lang w:val="en-US" w:eastAsia="zh-CN"/>
        </w:rPr>
        <w:t>中选候选人，经结果公示程序后，由采购人向第一中选候选人发出</w:t>
      </w:r>
      <w:r>
        <w:rPr>
          <w:rFonts w:hint="eastAsia" w:ascii="宋体" w:hAnsi="宋体" w:eastAsia="宋体" w:cs="宋体"/>
          <w:b w:val="0"/>
          <w:bCs/>
          <w:snapToGrid w:val="0"/>
          <w:kern w:val="0"/>
          <w:sz w:val="24"/>
          <w:highlight w:val="none"/>
        </w:rPr>
        <w:t>《</w:t>
      </w:r>
      <w:r>
        <w:rPr>
          <w:rFonts w:hint="eastAsia" w:ascii="宋体" w:hAnsi="宋体" w:eastAsia="宋体" w:cs="宋体"/>
          <w:b w:val="0"/>
          <w:bCs/>
          <w:snapToGrid w:val="0"/>
          <w:kern w:val="0"/>
          <w:sz w:val="24"/>
          <w:highlight w:val="none"/>
          <w:lang w:val="en-US" w:eastAsia="zh-CN"/>
        </w:rPr>
        <w:t>中选</w:t>
      </w:r>
      <w:r>
        <w:rPr>
          <w:rFonts w:hint="eastAsia" w:ascii="宋体" w:hAnsi="宋体" w:eastAsia="宋体" w:cs="宋体"/>
          <w:b w:val="0"/>
          <w:bCs/>
          <w:snapToGrid w:val="0"/>
          <w:kern w:val="0"/>
          <w:sz w:val="24"/>
          <w:highlight w:val="none"/>
        </w:rPr>
        <w:t>通知书》</w:t>
      </w:r>
      <w:r>
        <w:rPr>
          <w:rFonts w:hint="eastAsia" w:ascii="宋体" w:hAnsi="宋体" w:eastAsia="宋体" w:cs="宋体"/>
          <w:b w:val="0"/>
          <w:bCs/>
          <w:snapToGrid w:val="0"/>
          <w:kern w:val="0"/>
          <w:sz w:val="24"/>
          <w:highlight w:val="none"/>
          <w:lang w:eastAsia="zh-CN"/>
        </w:rPr>
        <w:t>，</w:t>
      </w:r>
      <w:r>
        <w:rPr>
          <w:rFonts w:hint="eastAsia" w:ascii="宋体" w:hAnsi="宋体" w:eastAsia="宋体" w:cs="宋体"/>
          <w:b w:val="0"/>
          <w:bCs/>
          <w:snapToGrid w:val="0"/>
          <w:kern w:val="0"/>
          <w:sz w:val="24"/>
          <w:highlight w:val="none"/>
          <w:lang w:val="en-US" w:eastAsia="zh-CN"/>
        </w:rPr>
        <w:t>并依法与</w:t>
      </w:r>
      <w:r>
        <w:rPr>
          <w:rFonts w:hint="eastAsia" w:ascii="宋体" w:hAnsi="宋体" w:eastAsia="宋体" w:cs="宋体"/>
          <w:b w:val="0"/>
          <w:bCs w:val="0"/>
          <w:sz w:val="24"/>
          <w:highlight w:val="none"/>
          <w:lang w:val="en-US" w:eastAsia="zh-CN"/>
        </w:rPr>
        <w:t>第一中选候选人签订</w:t>
      </w:r>
      <w:r>
        <w:rPr>
          <w:rFonts w:hint="eastAsia" w:ascii="宋体" w:hAnsi="宋体" w:cs="宋体"/>
          <w:b w:val="0"/>
          <w:bCs w:val="0"/>
          <w:sz w:val="24"/>
          <w:highlight w:val="none"/>
          <w:lang w:val="en-US" w:eastAsia="zh-CN"/>
        </w:rPr>
        <w:t>服务</w:t>
      </w:r>
      <w:r>
        <w:rPr>
          <w:rFonts w:hint="eastAsia" w:ascii="宋体" w:hAnsi="宋体" w:eastAsia="宋体" w:cs="宋体"/>
          <w:b w:val="0"/>
          <w:bCs w:val="0"/>
          <w:sz w:val="24"/>
          <w:highlight w:val="none"/>
          <w:lang w:val="en-US" w:eastAsia="zh-CN"/>
        </w:rPr>
        <w:t>合同。如第一中选候选人因故不能履约的，采购人可以确定第二中选候选人为中选服务商，以此类推。</w:t>
      </w:r>
    </w:p>
    <w:p>
      <w:pPr>
        <w:rPr>
          <w:rFonts w:hint="eastAsia" w:ascii="宋体" w:hAnsi="宋体" w:eastAsia="宋体" w:cs="宋体"/>
          <w:b w:val="0"/>
          <w:bCs w:val="0"/>
          <w:sz w:val="24"/>
          <w:szCs w:val="24"/>
          <w:highlight w:val="none"/>
          <w:lang w:val="en-US" w:eastAsia="zh-CN"/>
        </w:rPr>
      </w:pPr>
    </w:p>
    <w:p>
      <w:pPr>
        <w:pStyle w:val="30"/>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pStyle w:val="30"/>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pStyle w:val="30"/>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pStyle w:val="30"/>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pStyle w:val="30"/>
        <w:rPr>
          <w:rFonts w:hint="eastAsia" w:ascii="宋体" w:hAnsi="宋体" w:eastAsia="宋体" w:cs="宋体"/>
          <w:b w:val="0"/>
          <w:bCs w:val="0"/>
          <w:sz w:val="24"/>
          <w:szCs w:val="24"/>
          <w:highlight w:val="none"/>
          <w:lang w:val="en-US" w:eastAsia="zh-CN"/>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四</w:t>
      </w:r>
      <w:r>
        <w:rPr>
          <w:rFonts w:hint="eastAsia" w:ascii="宋体" w:hAnsi="宋体" w:eastAsia="宋体" w:cs="宋体"/>
          <w:b/>
          <w:bCs/>
          <w:sz w:val="44"/>
          <w:szCs w:val="44"/>
          <w:highlight w:val="none"/>
        </w:rPr>
        <w:t>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w:t>
      </w:r>
      <w:r>
        <w:rPr>
          <w:rFonts w:hint="eastAsia" w:ascii="宋体" w:hAnsi="宋体" w:eastAsia="宋体" w:cs="宋体"/>
          <w:b/>
          <w:bCs/>
          <w:sz w:val="44"/>
          <w:szCs w:val="44"/>
          <w:highlight w:val="none"/>
          <w:lang w:val="en-US" w:eastAsia="zh-CN"/>
        </w:rPr>
        <w:t>参评文件格式</w:t>
      </w:r>
    </w:p>
    <w:p>
      <w:pPr>
        <w:rPr>
          <w:rFonts w:hint="eastAsia" w:eastAsia="宋体"/>
          <w:lang w:val="en-US" w:eastAsia="zh-CN"/>
        </w:rPr>
      </w:pPr>
    </w:p>
    <w:p>
      <w:pPr>
        <w:pStyle w:val="4"/>
        <w:spacing w:line="440" w:lineRule="exact"/>
        <w:jc w:val="center"/>
        <w:rPr>
          <w:rFonts w:ascii="仿宋" w:hAnsi="仿宋" w:eastAsia="仿宋" w:cs="仿宋"/>
        </w:rPr>
      </w:pPr>
      <w:bookmarkStart w:id="5" w:name="_Toc775"/>
      <w:bookmarkStart w:id="6" w:name="_Toc8404"/>
      <w:bookmarkStart w:id="7" w:name="_Toc32671"/>
      <w:bookmarkStart w:id="8" w:name="_Toc16950"/>
      <w:bookmarkStart w:id="9" w:name="_Toc32662"/>
      <w:bookmarkStart w:id="10" w:name="_Toc502752800"/>
      <w:bookmarkStart w:id="11" w:name="_Toc11709"/>
      <w:bookmarkStart w:id="12" w:name="_Toc19440"/>
      <w:bookmarkStart w:id="13" w:name="_Toc21687"/>
      <w:bookmarkStart w:id="14" w:name="_Toc30463"/>
      <w:bookmarkStart w:id="15" w:name="_Toc31321"/>
      <w:bookmarkStart w:id="16" w:name="_Toc449531300"/>
      <w:bookmarkStart w:id="17" w:name="_Toc259090982"/>
      <w:bookmarkStart w:id="18" w:name="_Toc202820351"/>
      <w:bookmarkStart w:id="19" w:name="_Toc202252034"/>
      <w:bookmarkStart w:id="20" w:name="_Toc202816996"/>
      <w:bookmarkStart w:id="21" w:name="_Toc276645579"/>
      <w:bookmarkStart w:id="22" w:name="_Toc6727973"/>
      <w:bookmarkStart w:id="23" w:name="_Toc6397152"/>
      <w:bookmarkStart w:id="24" w:name="_Toc20379"/>
      <w:bookmarkStart w:id="25" w:name="_Toc202254105"/>
      <w:bookmarkStart w:id="26" w:name="_Toc202819878"/>
      <w:bookmarkStart w:id="27" w:name="_Toc32977098"/>
      <w:bookmarkStart w:id="28" w:name="_Toc202251700"/>
      <w:bookmarkStart w:id="29" w:name="_Toc202251075"/>
      <w:r>
        <w:rPr>
          <w:rFonts w:hint="eastAsia" w:ascii="仿宋" w:hAnsi="仿宋" w:eastAsia="仿宋" w:cs="仿宋"/>
          <w:lang w:val="en-US" w:eastAsia="zh-CN"/>
        </w:rPr>
        <w:t>参评</w:t>
      </w:r>
      <w:r>
        <w:rPr>
          <w:rFonts w:hint="eastAsia" w:ascii="仿宋" w:hAnsi="仿宋" w:eastAsia="仿宋" w:cs="仿宋"/>
        </w:rPr>
        <w:t>文件包装封面参考</w:t>
      </w:r>
      <w:bookmarkEnd w:id="5"/>
      <w:bookmarkEnd w:id="6"/>
      <w:bookmarkEnd w:id="7"/>
      <w:bookmarkEnd w:id="8"/>
      <w:bookmarkEnd w:id="9"/>
      <w:bookmarkEnd w:id="10"/>
      <w:bookmarkEnd w:id="11"/>
      <w:bookmarkEnd w:id="12"/>
      <w:bookmarkEnd w:id="13"/>
      <w:bookmarkEnd w:id="14"/>
      <w:bookmarkEnd w:id="15"/>
    </w:p>
    <w:tbl>
      <w:tblPr>
        <w:tblStyle w:val="32"/>
        <w:tblpPr w:leftFromText="180" w:rightFromText="180" w:vertAnchor="text" w:horzAnchor="page" w:tblpX="1468" w:tblpY="641"/>
        <w:tblOverlap w:val="never"/>
        <w:tblW w:w="9650" w:type="dxa"/>
        <w:tblInd w:w="-23"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noWrap w:val="0"/>
            <w:vAlign w:val="top"/>
          </w:tcPr>
          <w:p>
            <w:pPr>
              <w:pStyle w:val="51"/>
              <w:autoSpaceDE w:val="0"/>
              <w:autoSpaceDN w:val="0"/>
              <w:spacing w:before="360" w:beforeLines="150" w:after="720" w:afterLines="300"/>
              <w:rPr>
                <w:rFonts w:hint="eastAsia"/>
                <w:sz w:val="24"/>
                <w:szCs w:val="24"/>
              </w:rPr>
            </w:pPr>
            <w:r>
              <w:rPr>
                <w:rFonts w:hint="eastAsia"/>
                <w:sz w:val="24"/>
                <w:szCs w:val="24"/>
              </w:rPr>
              <w:t>文件开封</w:t>
            </w:r>
            <w:r>
              <w:rPr>
                <w:rFonts w:hint="eastAsia"/>
                <w:sz w:val="24"/>
                <w:szCs w:val="24"/>
                <w:lang w:val="en-US" w:eastAsia="zh-CN"/>
              </w:rPr>
              <w:t>时间</w:t>
            </w:r>
            <w:r>
              <w:rPr>
                <w:rFonts w:hint="eastAsia"/>
                <w:sz w:val="24"/>
                <w:szCs w:val="24"/>
              </w:rPr>
              <w:t>： 年 月 日 时 分前不得开封</w:t>
            </w:r>
          </w:p>
          <w:p>
            <w:pPr>
              <w:pStyle w:val="51"/>
              <w:tabs>
                <w:tab w:val="left" w:pos="5709"/>
              </w:tabs>
              <w:autoSpaceDE w:val="0"/>
              <w:autoSpaceDN w:val="0"/>
              <w:spacing w:line="480" w:lineRule="auto"/>
              <w:ind w:left="107" w:right="62"/>
              <w:rPr>
                <w:rFonts w:hint="eastAsia"/>
                <w:b/>
                <w:bCs/>
                <w:sz w:val="24"/>
                <w:szCs w:val="24"/>
                <w:u w:val="thick"/>
                <w:lang w:val="en-US"/>
              </w:rPr>
            </w:pPr>
            <w:r>
              <w:rPr>
                <w:rFonts w:hint="eastAsia"/>
                <w:b/>
                <w:bCs/>
                <w:sz w:val="24"/>
                <w:szCs w:val="24"/>
              </w:rPr>
              <w:t>项目名称</w:t>
            </w:r>
            <w:r>
              <w:rPr>
                <w:rFonts w:hint="eastAsia"/>
                <w:b/>
                <w:bCs/>
                <w:spacing w:val="-49"/>
                <w:sz w:val="24"/>
                <w:szCs w:val="24"/>
              </w:rPr>
              <w:t>：</w:t>
            </w:r>
            <w:r>
              <w:rPr>
                <w:rFonts w:hint="eastAsia"/>
                <w:b/>
                <w:bCs/>
                <w:spacing w:val="-49"/>
                <w:sz w:val="24"/>
                <w:szCs w:val="24"/>
                <w:u w:val="thick"/>
                <w:lang w:val="en-US"/>
              </w:rPr>
              <w:t xml:space="preserve">                                                                                                            </w:t>
            </w:r>
          </w:p>
          <w:p>
            <w:pPr>
              <w:pStyle w:val="51"/>
              <w:autoSpaceDE w:val="0"/>
              <w:autoSpaceDN w:val="0"/>
              <w:spacing w:before="12"/>
              <w:jc w:val="center"/>
              <w:rPr>
                <w:rFonts w:hint="eastAsia"/>
                <w:b/>
                <w:sz w:val="84"/>
                <w:szCs w:val="84"/>
                <w:lang w:val="en-US" w:eastAsia="zh-CN"/>
              </w:rPr>
            </w:pPr>
          </w:p>
          <w:p>
            <w:pPr>
              <w:pStyle w:val="51"/>
              <w:autoSpaceDE w:val="0"/>
              <w:autoSpaceDN w:val="0"/>
              <w:spacing w:before="12"/>
              <w:jc w:val="center"/>
              <w:rPr>
                <w:rFonts w:hint="eastAsia"/>
                <w:b/>
                <w:sz w:val="24"/>
                <w:szCs w:val="24"/>
                <w:lang w:val="en-US"/>
              </w:rPr>
            </w:pPr>
            <w:r>
              <w:rPr>
                <w:rFonts w:hint="eastAsia"/>
                <w:b/>
                <w:sz w:val="84"/>
                <w:szCs w:val="84"/>
                <w:lang w:val="en-US" w:eastAsia="zh-CN"/>
              </w:rPr>
              <w:t>参评</w:t>
            </w:r>
            <w:r>
              <w:rPr>
                <w:rFonts w:hint="eastAsia"/>
                <w:b/>
                <w:sz w:val="84"/>
                <w:szCs w:val="84"/>
                <w:lang w:val="en-US"/>
              </w:rPr>
              <w:t>文件</w:t>
            </w:r>
            <w:r>
              <w:rPr>
                <w:rFonts w:hint="eastAsia"/>
                <w:b/>
                <w:sz w:val="24"/>
                <w:szCs w:val="24"/>
                <w:lang w:val="en-US"/>
              </w:rPr>
              <w:t xml:space="preserve">  </w:t>
            </w:r>
          </w:p>
          <w:p>
            <w:pPr>
              <w:pStyle w:val="51"/>
              <w:tabs>
                <w:tab w:val="left" w:pos="7573"/>
              </w:tabs>
              <w:autoSpaceDE w:val="0"/>
              <w:autoSpaceDN w:val="0"/>
              <w:spacing w:before="480" w:beforeLines="200" w:line="600" w:lineRule="auto"/>
              <w:rPr>
                <w:rFonts w:hint="eastAsia"/>
                <w:spacing w:val="-1"/>
                <w:sz w:val="24"/>
                <w:szCs w:val="24"/>
                <w:lang w:val="en-US" w:eastAsia="zh-CN"/>
              </w:rPr>
            </w:pPr>
          </w:p>
          <w:p>
            <w:pPr>
              <w:pStyle w:val="51"/>
              <w:tabs>
                <w:tab w:val="left" w:pos="7573"/>
              </w:tabs>
              <w:autoSpaceDE w:val="0"/>
              <w:autoSpaceDN w:val="0"/>
              <w:spacing w:before="480" w:beforeLines="200" w:line="600" w:lineRule="auto"/>
              <w:ind w:firstLine="714" w:firstLineChars="300"/>
              <w:rPr>
                <w:rFonts w:hint="eastAsia"/>
                <w:sz w:val="24"/>
                <w:szCs w:val="24"/>
                <w:lang w:val="en-US"/>
              </w:rPr>
            </w:pPr>
            <w:r>
              <w:rPr>
                <w:rFonts w:hint="eastAsia"/>
                <w:spacing w:val="-1"/>
                <w:sz w:val="24"/>
                <w:szCs w:val="24"/>
                <w:lang w:val="en-US" w:eastAsia="zh-CN"/>
              </w:rPr>
              <w:t>服务</w:t>
            </w:r>
            <w:r>
              <w:rPr>
                <w:rFonts w:hint="eastAsia"/>
                <w:sz w:val="24"/>
                <w:szCs w:val="24"/>
              </w:rPr>
              <w:t>商全称（公章）：</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pPr>
              <w:pStyle w:val="51"/>
              <w:tabs>
                <w:tab w:val="left" w:pos="6947"/>
                <w:tab w:val="left" w:pos="9625"/>
              </w:tabs>
              <w:autoSpaceDE w:val="0"/>
              <w:autoSpaceDN w:val="0"/>
              <w:spacing w:line="600" w:lineRule="auto"/>
              <w:ind w:right="-29" w:firstLine="720" w:firstLineChars="300"/>
              <w:rPr>
                <w:rFonts w:hint="eastAsia"/>
                <w:sz w:val="24"/>
                <w:szCs w:val="24"/>
                <w:u w:val="thick"/>
                <w:lang w:val="en-US"/>
              </w:rPr>
            </w:pPr>
            <w:r>
              <w:rPr>
                <w:rFonts w:hint="eastAsia"/>
                <w:sz w:val="24"/>
                <w:szCs w:val="24"/>
                <w:lang w:val="en-US" w:eastAsia="zh-CN"/>
              </w:rPr>
              <w:t>服务</w:t>
            </w:r>
            <w:r>
              <w:rPr>
                <w:rFonts w:hint="eastAsia"/>
                <w:sz w:val="24"/>
                <w:szCs w:val="24"/>
              </w:rPr>
              <w:t>商地址：</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pPr>
              <w:pStyle w:val="51"/>
              <w:tabs>
                <w:tab w:val="left" w:pos="6947"/>
                <w:tab w:val="left" w:pos="9625"/>
              </w:tabs>
              <w:autoSpaceDE w:val="0"/>
              <w:autoSpaceDN w:val="0"/>
              <w:spacing w:line="600" w:lineRule="auto"/>
              <w:ind w:right="-29" w:firstLine="720" w:firstLineChars="300"/>
              <w:rPr>
                <w:rFonts w:hint="eastAsia"/>
                <w:sz w:val="24"/>
                <w:szCs w:val="24"/>
                <w:u w:val="thick"/>
                <w:lang w:val="en-US"/>
              </w:rPr>
            </w:pPr>
            <w:r>
              <w:rPr>
                <w:rFonts w:hint="eastAsia"/>
                <w:sz w:val="24"/>
                <w:szCs w:val="24"/>
              </w:rPr>
              <w:t>联系人：</w:t>
            </w:r>
            <w:r>
              <w:rPr>
                <w:rFonts w:hint="eastAsia"/>
                <w:sz w:val="24"/>
                <w:szCs w:val="24"/>
                <w:u w:val="thick"/>
              </w:rPr>
              <w:t xml:space="preserve"> </w:t>
            </w:r>
            <w:r>
              <w:rPr>
                <w:rFonts w:hint="eastAsia"/>
                <w:sz w:val="24"/>
                <w:szCs w:val="24"/>
                <w:u w:val="thick"/>
                <w:lang w:val="en-US"/>
              </w:rPr>
              <w:t xml:space="preserve">                       </w:t>
            </w:r>
          </w:p>
          <w:p>
            <w:pPr>
              <w:pStyle w:val="51"/>
              <w:tabs>
                <w:tab w:val="left" w:pos="6947"/>
                <w:tab w:val="left" w:pos="9625"/>
              </w:tabs>
              <w:autoSpaceDE w:val="0"/>
              <w:autoSpaceDN w:val="0"/>
              <w:spacing w:line="600" w:lineRule="auto"/>
              <w:ind w:right="-29" w:firstLine="720" w:firstLineChars="300"/>
              <w:rPr>
                <w:rFonts w:hint="eastAsia"/>
                <w:sz w:val="24"/>
                <w:szCs w:val="24"/>
                <w:u w:val="thick"/>
                <w:lang w:val="en-US"/>
              </w:rPr>
            </w:pPr>
            <w:r>
              <w:rPr>
                <w:rFonts w:hint="eastAsia"/>
                <w:sz w:val="24"/>
                <w:szCs w:val="24"/>
                <w:lang w:val="en-US" w:eastAsia="zh-CN"/>
              </w:rPr>
              <w:t>联系电话</w:t>
            </w:r>
            <w:r>
              <w:rPr>
                <w:rFonts w:hint="eastAsia"/>
                <w:sz w:val="24"/>
                <w:szCs w:val="24"/>
              </w:rPr>
              <w:t>：</w:t>
            </w:r>
            <w:r>
              <w:rPr>
                <w:rFonts w:hint="eastAsia"/>
                <w:sz w:val="24"/>
                <w:szCs w:val="24"/>
                <w:u w:val="thick"/>
              </w:rPr>
              <w:t xml:space="preserve">   </w:t>
            </w:r>
            <w:r>
              <w:rPr>
                <w:rFonts w:hint="eastAsia"/>
                <w:sz w:val="24"/>
                <w:szCs w:val="24"/>
                <w:u w:val="thick"/>
                <w:lang w:val="en-US"/>
              </w:rPr>
              <w:t xml:space="preserve">           </w:t>
            </w:r>
            <w:r>
              <w:rPr>
                <w:rFonts w:hint="eastAsia"/>
                <w:sz w:val="24"/>
                <w:szCs w:val="24"/>
                <w:u w:val="thick"/>
              </w:rPr>
              <w:t xml:space="preserve">   </w:t>
            </w:r>
            <w:r>
              <w:rPr>
                <w:rFonts w:hint="eastAsia"/>
                <w:sz w:val="24"/>
                <w:szCs w:val="24"/>
                <w:u w:val="thick"/>
                <w:lang w:val="en-US"/>
              </w:rPr>
              <w:t xml:space="preserve">     </w:t>
            </w:r>
          </w:p>
          <w:p>
            <w:pPr>
              <w:pStyle w:val="51"/>
              <w:tabs>
                <w:tab w:val="left" w:pos="6947"/>
                <w:tab w:val="left" w:pos="9625"/>
              </w:tabs>
              <w:autoSpaceDE w:val="0"/>
              <w:autoSpaceDN w:val="0"/>
              <w:spacing w:line="600" w:lineRule="auto"/>
              <w:ind w:right="-29" w:firstLine="720" w:firstLineChars="300"/>
              <w:rPr>
                <w:rFonts w:hint="eastAsia"/>
                <w:sz w:val="24"/>
                <w:szCs w:val="24"/>
                <w:u w:val="thick"/>
                <w:lang w:val="en-US"/>
              </w:rPr>
            </w:pPr>
            <w:r>
              <w:rPr>
                <w:rFonts w:hint="eastAsia"/>
                <w:sz w:val="24"/>
                <w:szCs w:val="24"/>
                <w:lang w:val="en-US" w:eastAsia="zh-CN"/>
              </w:rPr>
              <w:t>联系邮箱</w:t>
            </w:r>
            <w:r>
              <w:rPr>
                <w:rFonts w:hint="eastAsia"/>
                <w:sz w:val="24"/>
                <w:szCs w:val="24"/>
              </w:rPr>
              <w:t>：</w:t>
            </w:r>
            <w:r>
              <w:rPr>
                <w:rFonts w:hint="eastAsia"/>
                <w:sz w:val="24"/>
                <w:szCs w:val="24"/>
                <w:u w:val="thick"/>
              </w:rPr>
              <w:t xml:space="preserve">   </w:t>
            </w:r>
            <w:r>
              <w:rPr>
                <w:rFonts w:hint="eastAsia"/>
                <w:sz w:val="24"/>
                <w:szCs w:val="24"/>
                <w:u w:val="thick"/>
                <w:lang w:val="en-US"/>
              </w:rPr>
              <w:t xml:space="preserve">           </w:t>
            </w:r>
            <w:r>
              <w:rPr>
                <w:rFonts w:hint="eastAsia"/>
                <w:sz w:val="24"/>
                <w:szCs w:val="24"/>
                <w:u w:val="thick"/>
              </w:rPr>
              <w:t xml:space="preserve">   </w:t>
            </w:r>
            <w:r>
              <w:rPr>
                <w:rFonts w:hint="eastAsia"/>
                <w:sz w:val="24"/>
                <w:szCs w:val="24"/>
                <w:u w:val="thick"/>
                <w:lang w:val="en-US"/>
              </w:rPr>
              <w:t xml:space="preserve">     </w:t>
            </w:r>
          </w:p>
        </w:tc>
      </w:tr>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noWrap w:val="0"/>
            <w:vAlign w:val="center"/>
          </w:tcPr>
          <w:p>
            <w:pPr>
              <w:pStyle w:val="51"/>
              <w:spacing w:line="243" w:lineRule="auto"/>
              <w:jc w:val="center"/>
              <w:rPr>
                <w:rFonts w:hint="eastAsia"/>
                <w:sz w:val="24"/>
                <w:szCs w:val="24"/>
                <w:lang w:val="en-US"/>
              </w:rPr>
            </w:pPr>
            <w:r>
              <w:rPr>
                <w:rFonts w:hint="eastAsia"/>
                <w:sz w:val="24"/>
                <w:szCs w:val="24"/>
                <w:lang w:val="en-US"/>
              </w:rPr>
              <w:t>说明</w:t>
            </w:r>
          </w:p>
        </w:tc>
        <w:tc>
          <w:tcPr>
            <w:tcW w:w="8630" w:type="dxa"/>
            <w:tcBorders>
              <w:top w:val="single" w:color="000000" w:sz="4" w:space="0"/>
              <w:left w:val="single" w:color="000000" w:sz="4" w:space="0"/>
              <w:bottom w:val="single" w:color="000000" w:sz="12" w:space="0"/>
            </w:tcBorders>
            <w:noWrap w:val="0"/>
            <w:vAlign w:val="center"/>
          </w:tcPr>
          <w:p>
            <w:pPr>
              <w:pStyle w:val="51"/>
              <w:numPr>
                <w:ilvl w:val="0"/>
                <w:numId w:val="4"/>
              </w:numPr>
              <w:autoSpaceDE w:val="0"/>
              <w:autoSpaceDN w:val="0"/>
              <w:rPr>
                <w:rFonts w:hint="eastAsia"/>
                <w:sz w:val="24"/>
                <w:szCs w:val="24"/>
              </w:rPr>
            </w:pPr>
            <w:r>
              <w:rPr>
                <w:rFonts w:hint="eastAsia"/>
                <w:sz w:val="24"/>
                <w:szCs w:val="24"/>
                <w:lang w:val="en-US" w:eastAsia="zh-CN"/>
              </w:rPr>
              <w:t>参评</w:t>
            </w:r>
            <w:r>
              <w:rPr>
                <w:rFonts w:hint="eastAsia"/>
                <w:sz w:val="24"/>
                <w:szCs w:val="24"/>
              </w:rPr>
              <w:t>文件密封封面必须用永久性笔迹详细填写或打印；</w:t>
            </w:r>
          </w:p>
          <w:p>
            <w:pPr>
              <w:pStyle w:val="51"/>
              <w:numPr>
                <w:ilvl w:val="0"/>
                <w:numId w:val="4"/>
              </w:numPr>
              <w:autoSpaceDE w:val="0"/>
              <w:autoSpaceDN w:val="0"/>
              <w:rPr>
                <w:rFonts w:hint="eastAsia"/>
                <w:sz w:val="24"/>
                <w:szCs w:val="24"/>
              </w:rPr>
            </w:pPr>
            <w:r>
              <w:rPr>
                <w:rFonts w:hint="eastAsia"/>
                <w:sz w:val="24"/>
                <w:szCs w:val="24"/>
              </w:rPr>
              <w:t>本封面复印或打印有效；</w:t>
            </w:r>
          </w:p>
          <w:p>
            <w:pPr>
              <w:pStyle w:val="51"/>
              <w:numPr>
                <w:ilvl w:val="0"/>
                <w:numId w:val="4"/>
              </w:numPr>
              <w:autoSpaceDE w:val="0"/>
              <w:autoSpaceDN w:val="0"/>
              <w:rPr>
                <w:rFonts w:hint="eastAsia"/>
                <w:sz w:val="24"/>
                <w:szCs w:val="24"/>
              </w:rPr>
            </w:pPr>
            <w:r>
              <w:rPr>
                <w:rFonts w:hint="eastAsia"/>
                <w:sz w:val="24"/>
                <w:szCs w:val="24"/>
                <w:lang w:val="en-US" w:eastAsia="zh-CN"/>
              </w:rPr>
              <w:t>参评</w:t>
            </w:r>
            <w:r>
              <w:rPr>
                <w:rFonts w:hint="eastAsia"/>
                <w:sz w:val="24"/>
                <w:szCs w:val="24"/>
              </w:rPr>
              <w:t>文件密封各封口处须加盖</w:t>
            </w:r>
            <w:r>
              <w:rPr>
                <w:rFonts w:hint="eastAsia"/>
                <w:sz w:val="24"/>
                <w:szCs w:val="24"/>
                <w:lang w:val="en-US" w:eastAsia="zh-CN"/>
              </w:rPr>
              <w:t>服务</w:t>
            </w:r>
            <w:r>
              <w:rPr>
                <w:rFonts w:hint="eastAsia"/>
                <w:sz w:val="24"/>
                <w:szCs w:val="24"/>
              </w:rPr>
              <w:t>商公章。</w:t>
            </w:r>
          </w:p>
        </w:tc>
      </w:tr>
    </w:tbl>
    <w:p>
      <w:pPr>
        <w:pStyle w:val="4"/>
        <w:rPr>
          <w:rFonts w:hint="eastAsia" w:ascii="宋体" w:hAnsi="宋体" w:eastAsia="宋体"/>
          <w:bCs w:val="0"/>
          <w:color w:val="000000"/>
          <w:sz w:val="28"/>
          <w:szCs w:val="28"/>
        </w:rPr>
        <w:sectPr>
          <w:footerReference r:id="rId14" w:type="default"/>
          <w:pgSz w:w="11906" w:h="16838"/>
          <w:pgMar w:top="1109" w:right="1416" w:bottom="1440" w:left="1797"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p>
    <w:p>
      <w:pPr>
        <w:pStyle w:val="5"/>
        <w:spacing w:before="120" w:after="120"/>
        <w:rPr>
          <w:rFonts w:hint="eastAsia" w:ascii="宋体" w:hAnsi="宋体"/>
          <w:sz w:val="24"/>
          <w:szCs w:val="24"/>
        </w:rPr>
      </w:pPr>
      <w:r>
        <w:rPr>
          <w:rFonts w:hint="eastAsia" w:ascii="宋体" w:hAnsi="宋体"/>
          <w:sz w:val="24"/>
          <w:szCs w:val="24"/>
          <w:lang w:val="en-US" w:eastAsia="zh-CN"/>
        </w:rPr>
        <w:t>参评</w:t>
      </w:r>
      <w:r>
        <w:rPr>
          <w:rFonts w:hint="eastAsia" w:ascii="宋体" w:hAnsi="宋体"/>
          <w:sz w:val="24"/>
          <w:szCs w:val="24"/>
        </w:rPr>
        <w:t>文件封面</w:t>
      </w:r>
    </w:p>
    <w:p>
      <w:pPr>
        <w:ind w:firstLine="560"/>
        <w:jc w:val="right"/>
        <w:rPr>
          <w:rFonts w:hint="eastAsia" w:ascii="宋体" w:hAnsi="宋体"/>
          <w:sz w:val="24"/>
          <w:szCs w:val="24"/>
        </w:rPr>
      </w:pPr>
    </w:p>
    <w:p>
      <w:pPr>
        <w:pStyle w:val="5"/>
        <w:spacing w:before="120" w:after="120"/>
        <w:rPr>
          <w:rFonts w:hint="eastAsia" w:ascii="宋体" w:hAnsi="宋体"/>
          <w:sz w:val="24"/>
          <w:szCs w:val="24"/>
        </w:rPr>
      </w:pPr>
    </w:p>
    <w:p>
      <w:pPr>
        <w:pStyle w:val="13"/>
        <w:spacing w:before="15"/>
        <w:ind w:firstLine="261"/>
        <w:rPr>
          <w:rFonts w:hint="eastAsia"/>
          <w:b/>
          <w:sz w:val="24"/>
        </w:rPr>
      </w:pPr>
    </w:p>
    <w:p>
      <w:pPr>
        <w:ind w:firstLine="964"/>
        <w:jc w:val="center"/>
        <w:rPr>
          <w:rFonts w:hint="eastAsia" w:ascii="宋体" w:hAnsi="宋体"/>
          <w:b/>
          <w:bCs/>
          <w:sz w:val="24"/>
          <w:szCs w:val="24"/>
        </w:rPr>
      </w:pPr>
      <w:r>
        <w:rPr>
          <w:rFonts w:hint="eastAsia" w:ascii="宋体" w:hAnsi="宋体"/>
          <w:b/>
          <w:bCs/>
          <w:sz w:val="84"/>
          <w:szCs w:val="84"/>
          <w:lang w:val="en-US" w:eastAsia="zh-CN"/>
        </w:rPr>
        <w:t>参评</w:t>
      </w:r>
      <w:r>
        <w:rPr>
          <w:rFonts w:hint="eastAsia" w:ascii="宋体" w:hAnsi="宋体"/>
          <w:b/>
          <w:bCs/>
          <w:sz w:val="84"/>
          <w:szCs w:val="84"/>
        </w:rPr>
        <w:t>文件</w:t>
      </w:r>
    </w:p>
    <w:p>
      <w:pPr>
        <w:pStyle w:val="13"/>
        <w:spacing w:before="10"/>
        <w:rPr>
          <w:rFonts w:hint="eastAsia"/>
          <w:b/>
          <w:sz w:val="24"/>
        </w:rPr>
      </w:pPr>
    </w:p>
    <w:p>
      <w:pPr>
        <w:autoSpaceDE w:val="0"/>
        <w:autoSpaceDN w:val="0"/>
        <w:spacing w:before="1" w:line="480" w:lineRule="auto"/>
        <w:ind w:firstLine="723"/>
        <w:rPr>
          <w:rFonts w:hint="eastAsia" w:ascii="宋体" w:hAnsi="宋体"/>
          <w:b/>
          <w:bCs/>
          <w:sz w:val="32"/>
          <w:szCs w:val="32"/>
        </w:rPr>
      </w:pPr>
    </w:p>
    <w:p>
      <w:pPr>
        <w:autoSpaceDE w:val="0"/>
        <w:autoSpaceDN w:val="0"/>
        <w:spacing w:before="1" w:line="480" w:lineRule="auto"/>
        <w:ind w:firstLine="723"/>
        <w:rPr>
          <w:rFonts w:hint="eastAsia" w:ascii="宋体" w:hAnsi="宋体"/>
          <w:b/>
          <w:bCs/>
          <w:sz w:val="24"/>
          <w:szCs w:val="24"/>
        </w:rPr>
      </w:pPr>
    </w:p>
    <w:p>
      <w:pPr>
        <w:pStyle w:val="13"/>
        <w:rPr>
          <w:rFonts w:hint="eastAsia"/>
          <w:sz w:val="24"/>
        </w:rPr>
      </w:pPr>
    </w:p>
    <w:p>
      <w:pPr>
        <w:pStyle w:val="13"/>
        <w:rPr>
          <w:rFonts w:hint="eastAsia"/>
          <w:sz w:val="24"/>
        </w:rPr>
      </w:pPr>
    </w:p>
    <w:p>
      <w:pPr>
        <w:pStyle w:val="51"/>
        <w:tabs>
          <w:tab w:val="left" w:pos="7573"/>
        </w:tabs>
        <w:spacing w:before="480" w:beforeLines="200" w:line="600" w:lineRule="auto"/>
        <w:ind w:firstLine="558"/>
        <w:rPr>
          <w:rFonts w:hint="eastAsia"/>
          <w:spacing w:val="-1"/>
          <w:sz w:val="24"/>
          <w:szCs w:val="24"/>
        </w:rPr>
      </w:pPr>
      <w:r>
        <w:rPr>
          <w:rFonts w:hint="eastAsia"/>
          <w:sz w:val="24"/>
          <w:szCs w:val="24"/>
          <w:lang w:val="en-US" w:eastAsia="zh-CN"/>
        </w:rPr>
        <w:t>项目名称</w:t>
      </w:r>
      <w:r>
        <w:rPr>
          <w:rFonts w:hint="eastAsia"/>
          <w:sz w:val="24"/>
          <w:szCs w:val="24"/>
        </w:rPr>
        <w:t>：</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pPr>
        <w:pStyle w:val="51"/>
        <w:tabs>
          <w:tab w:val="left" w:pos="7573"/>
        </w:tabs>
        <w:spacing w:before="480" w:beforeLines="200" w:line="600" w:lineRule="auto"/>
        <w:ind w:firstLine="558"/>
        <w:rPr>
          <w:rFonts w:hint="eastAsia"/>
          <w:sz w:val="24"/>
          <w:szCs w:val="24"/>
          <w:lang w:val="en-US"/>
        </w:rPr>
      </w:pPr>
      <w:r>
        <w:rPr>
          <w:rFonts w:hint="eastAsia"/>
          <w:spacing w:val="-1"/>
          <w:sz w:val="24"/>
          <w:szCs w:val="24"/>
          <w:lang w:val="en-US" w:eastAsia="zh-CN"/>
        </w:rPr>
        <w:t>服务</w:t>
      </w:r>
      <w:r>
        <w:rPr>
          <w:rFonts w:hint="eastAsia"/>
          <w:sz w:val="24"/>
          <w:szCs w:val="24"/>
        </w:rPr>
        <w:t>商全称（公章）：</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pPr>
        <w:pStyle w:val="51"/>
        <w:tabs>
          <w:tab w:val="left" w:pos="6947"/>
          <w:tab w:val="left" w:pos="9625"/>
        </w:tabs>
        <w:spacing w:line="600" w:lineRule="auto"/>
        <w:ind w:right="-29" w:firstLine="560"/>
        <w:rPr>
          <w:rFonts w:hint="eastAsia"/>
          <w:sz w:val="24"/>
          <w:szCs w:val="24"/>
          <w:u w:val="thick"/>
        </w:rPr>
      </w:pPr>
      <w:r>
        <w:rPr>
          <w:rFonts w:hint="eastAsia"/>
          <w:sz w:val="24"/>
          <w:szCs w:val="24"/>
        </w:rPr>
        <w:t>法定代表人（</w:t>
      </w:r>
      <w:r>
        <w:rPr>
          <w:rFonts w:hint="eastAsia"/>
          <w:sz w:val="24"/>
          <w:szCs w:val="24"/>
          <w:lang w:val="en-US"/>
        </w:rPr>
        <w:t>负责人</w:t>
      </w:r>
      <w:r>
        <w:rPr>
          <w:rFonts w:hint="eastAsia"/>
          <w:sz w:val="24"/>
          <w:szCs w:val="24"/>
        </w:rPr>
        <w:t>）或被授权</w:t>
      </w:r>
      <w:r>
        <w:rPr>
          <w:rFonts w:hint="eastAsia"/>
          <w:sz w:val="24"/>
          <w:szCs w:val="24"/>
          <w:lang w:val="en-US"/>
        </w:rPr>
        <w:t>代表</w:t>
      </w:r>
      <w:r>
        <w:rPr>
          <w:rFonts w:hint="eastAsia"/>
          <w:sz w:val="24"/>
          <w:szCs w:val="24"/>
        </w:rPr>
        <w:t>人（签字或盖章）：</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pPr>
        <w:pStyle w:val="51"/>
        <w:tabs>
          <w:tab w:val="left" w:pos="6947"/>
          <w:tab w:val="left" w:pos="9625"/>
        </w:tabs>
        <w:spacing w:line="600" w:lineRule="auto"/>
        <w:ind w:right="-29" w:firstLine="560"/>
        <w:rPr>
          <w:rFonts w:hint="eastAsia"/>
          <w:sz w:val="24"/>
          <w:szCs w:val="24"/>
          <w:u w:val="thick"/>
          <w:lang w:val="en-US"/>
        </w:rPr>
      </w:pPr>
      <w:r>
        <w:rPr>
          <w:rFonts w:hint="eastAsia"/>
          <w:sz w:val="24"/>
          <w:szCs w:val="24"/>
          <w:lang w:val="en-US" w:eastAsia="zh-CN"/>
        </w:rPr>
        <w:t>服务</w:t>
      </w:r>
      <w:r>
        <w:rPr>
          <w:rFonts w:hint="eastAsia"/>
          <w:sz w:val="24"/>
          <w:szCs w:val="24"/>
        </w:rPr>
        <w:t>商地址：</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pPr>
        <w:pStyle w:val="74"/>
        <w:rPr>
          <w:rFonts w:hint="eastAsia" w:ascii="宋体" w:hAnsi="宋体" w:cs="宋体"/>
          <w:sz w:val="24"/>
          <w:szCs w:val="24"/>
          <w:u w:val="single"/>
        </w:rPr>
      </w:pPr>
      <w:r>
        <w:rPr>
          <w:rFonts w:hint="eastAsia" w:ascii="宋体" w:hAnsi="宋体" w:cs="宋体"/>
          <w:sz w:val="24"/>
          <w:szCs w:val="24"/>
        </w:rPr>
        <w:t>采购联系人：</w:t>
      </w:r>
      <w:r>
        <w:rPr>
          <w:rFonts w:hint="eastAsia" w:ascii="宋体" w:hAnsi="宋体" w:cs="宋体"/>
          <w:sz w:val="24"/>
          <w:szCs w:val="24"/>
          <w:u w:val="thick"/>
        </w:rPr>
        <w:t xml:space="preserve"> </w:t>
      </w:r>
      <w:r>
        <w:rPr>
          <w:rFonts w:hint="eastAsia" w:ascii="宋体" w:hAnsi="宋体" w:cs="宋体"/>
          <w:sz w:val="24"/>
          <w:szCs w:val="24"/>
          <w:u w:val="thick"/>
          <w:lang w:val="en-US"/>
        </w:rPr>
        <w:t xml:space="preserve">           </w:t>
      </w:r>
      <w:r>
        <w:rPr>
          <w:rFonts w:hint="eastAsia" w:ascii="宋体" w:hAnsi="宋体" w:cs="宋体"/>
          <w:sz w:val="24"/>
          <w:szCs w:val="24"/>
        </w:rPr>
        <w:t>电 话：</w:t>
      </w:r>
      <w:r>
        <w:rPr>
          <w:rFonts w:hint="eastAsia" w:ascii="宋体" w:hAnsi="宋体" w:cs="宋体"/>
          <w:sz w:val="24"/>
          <w:szCs w:val="24"/>
          <w:u w:val="thick"/>
        </w:rPr>
        <w:t xml:space="preserve"> </w:t>
      </w:r>
      <w:r>
        <w:rPr>
          <w:rFonts w:hint="eastAsia" w:ascii="宋体" w:hAnsi="宋体" w:cs="宋体"/>
          <w:sz w:val="24"/>
          <w:szCs w:val="24"/>
          <w:u w:val="thick"/>
          <w:lang w:val="en-US"/>
        </w:rPr>
        <w:t xml:space="preserve">            </w:t>
      </w:r>
      <w:r>
        <w:rPr>
          <w:rFonts w:hint="eastAsia" w:ascii="宋体" w:hAnsi="宋体" w:cs="宋体"/>
          <w:sz w:val="24"/>
          <w:szCs w:val="24"/>
          <w:lang w:val="en-US" w:eastAsia="zh-CN"/>
        </w:rPr>
        <w:t>邮箱</w:t>
      </w:r>
      <w:r>
        <w:rPr>
          <w:rFonts w:hint="eastAsia" w:ascii="宋体" w:hAnsi="宋体" w:cs="宋体"/>
          <w:sz w:val="24"/>
          <w:szCs w:val="24"/>
        </w:rPr>
        <w:t>：</w:t>
      </w:r>
      <w:r>
        <w:rPr>
          <w:rFonts w:hint="eastAsia" w:ascii="宋体" w:hAnsi="宋体" w:cs="宋体"/>
          <w:sz w:val="24"/>
          <w:szCs w:val="24"/>
          <w:u w:val="thick"/>
          <w:lang w:val="en-US"/>
        </w:rPr>
        <w:t xml:space="preserve">  </w:t>
      </w:r>
      <w:r>
        <w:rPr>
          <w:rFonts w:hint="eastAsia" w:ascii="宋体" w:hAnsi="宋体" w:cs="宋体"/>
          <w:sz w:val="24"/>
          <w:szCs w:val="24"/>
          <w:u w:val="thick"/>
        </w:rPr>
        <w:t xml:space="preserve"> </w:t>
      </w:r>
      <w:r>
        <w:rPr>
          <w:rFonts w:hint="eastAsia" w:ascii="宋体" w:hAnsi="宋体" w:cs="宋体"/>
          <w:sz w:val="24"/>
          <w:szCs w:val="24"/>
          <w:u w:val="thick"/>
          <w:lang w:val="en-US"/>
        </w:rPr>
        <w:t xml:space="preserve">             </w:t>
      </w:r>
    </w:p>
    <w:bookmarkEnd w:id="16"/>
    <w:bookmarkEnd w:id="17"/>
    <w:bookmarkEnd w:id="18"/>
    <w:bookmarkEnd w:id="19"/>
    <w:bookmarkEnd w:id="20"/>
    <w:bookmarkEnd w:id="21"/>
    <w:bookmarkEnd w:id="22"/>
    <w:bookmarkEnd w:id="23"/>
    <w:bookmarkEnd w:id="24"/>
    <w:bookmarkEnd w:id="25"/>
    <w:bookmarkEnd w:id="26"/>
    <w:bookmarkEnd w:id="27"/>
    <w:bookmarkEnd w:id="28"/>
    <w:bookmarkEnd w:id="29"/>
    <w:p>
      <w:pPr>
        <w:spacing w:before="24" w:beforeLines="10" w:after="24" w:afterLines="10" w:line="360" w:lineRule="auto"/>
        <w:rPr>
          <w:rFonts w:hint="eastAsia" w:ascii="宋体" w:hAnsi="宋体"/>
          <w:color w:val="000000"/>
          <w:sz w:val="24"/>
          <w:szCs w:val="24"/>
        </w:rPr>
      </w:pPr>
      <w:r>
        <w:rPr>
          <w:rFonts w:hint="eastAsia" w:ascii="宋体" w:hAnsi="宋体"/>
          <w:color w:val="000000"/>
          <w:sz w:val="24"/>
          <w:szCs w:val="24"/>
        </w:rPr>
        <w:tab/>
      </w:r>
      <w:r>
        <w:rPr>
          <w:rFonts w:hint="eastAsia" w:ascii="宋体" w:hAnsi="宋体"/>
          <w:color w:val="000000"/>
          <w:sz w:val="24"/>
          <w:szCs w:val="24"/>
        </w:rPr>
        <w:tab/>
      </w:r>
    </w:p>
    <w:p>
      <w:pPr>
        <w:pStyle w:val="74"/>
        <w:ind w:firstLine="482"/>
        <w:rPr>
          <w:rFonts w:hint="eastAsia" w:ascii="宋体" w:hAnsi="宋体" w:cs="宋体"/>
          <w:b/>
          <w:bCs/>
          <w:sz w:val="24"/>
          <w:szCs w:val="24"/>
        </w:rPr>
      </w:pPr>
    </w:p>
    <w:p>
      <w:pPr>
        <w:pStyle w:val="74"/>
        <w:ind w:firstLine="482"/>
        <w:rPr>
          <w:rFonts w:hint="eastAsia" w:ascii="宋体" w:hAnsi="宋体" w:cs="宋体"/>
          <w:b/>
          <w:bCs/>
          <w:sz w:val="24"/>
          <w:szCs w:val="24"/>
        </w:rPr>
      </w:pPr>
    </w:p>
    <w:p>
      <w:pPr>
        <w:pStyle w:val="74"/>
        <w:ind w:firstLine="482"/>
        <w:rPr>
          <w:rFonts w:hint="eastAsia" w:ascii="宋体" w:hAnsi="宋体" w:cs="宋体"/>
          <w:b/>
          <w:bCs/>
          <w:sz w:val="24"/>
          <w:szCs w:val="24"/>
        </w:rPr>
      </w:pPr>
    </w:p>
    <w:p>
      <w:pPr>
        <w:pStyle w:val="74"/>
        <w:ind w:firstLine="482"/>
        <w:rPr>
          <w:rFonts w:hint="eastAsia" w:ascii="宋体" w:hAnsi="宋体" w:cs="宋体"/>
          <w:b/>
          <w:bCs/>
          <w:sz w:val="24"/>
          <w:szCs w:val="24"/>
        </w:rPr>
      </w:pPr>
    </w:p>
    <w:p>
      <w:pPr>
        <w:pStyle w:val="74"/>
        <w:ind w:firstLine="482"/>
        <w:rPr>
          <w:rFonts w:hint="eastAsia" w:ascii="宋体" w:hAnsi="宋体" w:cs="宋体"/>
          <w:b/>
          <w:bCs/>
          <w:sz w:val="24"/>
          <w:szCs w:val="24"/>
        </w:rPr>
      </w:pPr>
    </w:p>
    <w:p>
      <w:pPr>
        <w:pStyle w:val="74"/>
        <w:ind w:firstLine="482"/>
        <w:rPr>
          <w:rFonts w:hint="eastAsia" w:ascii="宋体" w:hAnsi="宋体" w:cs="宋体"/>
          <w:b/>
          <w:bCs/>
          <w:sz w:val="24"/>
          <w:szCs w:val="24"/>
        </w:rPr>
      </w:pPr>
    </w:p>
    <w:p>
      <w:pPr>
        <w:pStyle w:val="74"/>
        <w:ind w:firstLine="482"/>
        <w:rPr>
          <w:rFonts w:hint="eastAsia" w:ascii="宋体" w:hAnsi="宋体" w:cs="宋体"/>
          <w:b/>
          <w:bCs/>
          <w:sz w:val="24"/>
          <w:szCs w:val="24"/>
        </w:rPr>
      </w:pPr>
    </w:p>
    <w:p>
      <w:pPr>
        <w:pStyle w:val="74"/>
        <w:ind w:firstLine="482"/>
        <w:rPr>
          <w:rFonts w:hint="eastAsia" w:ascii="宋体" w:hAnsi="宋体" w:cs="宋体"/>
          <w:b/>
          <w:bCs/>
          <w:sz w:val="24"/>
          <w:szCs w:val="24"/>
        </w:rPr>
      </w:pPr>
    </w:p>
    <w:p>
      <w:pPr>
        <w:pStyle w:val="74"/>
        <w:ind w:firstLine="482"/>
        <w:rPr>
          <w:rFonts w:hint="eastAsia" w:ascii="宋体" w:hAnsi="宋体" w:cs="宋体"/>
          <w:b/>
          <w:bCs/>
          <w:sz w:val="24"/>
          <w:szCs w:val="24"/>
        </w:rPr>
      </w:pPr>
    </w:p>
    <w:p>
      <w:pPr>
        <w:pStyle w:val="74"/>
        <w:ind w:firstLine="482"/>
        <w:rPr>
          <w:rFonts w:hint="eastAsia" w:ascii="宋体" w:hAnsi="宋体" w:cs="宋体"/>
          <w:b/>
          <w:bCs/>
          <w:sz w:val="24"/>
          <w:szCs w:val="24"/>
        </w:rPr>
      </w:pPr>
    </w:p>
    <w:p>
      <w:pPr>
        <w:pStyle w:val="74"/>
        <w:ind w:firstLine="482"/>
        <w:rPr>
          <w:rFonts w:hint="eastAsia" w:ascii="宋体" w:hAnsi="宋体" w:cs="宋体"/>
          <w:b/>
          <w:bCs/>
          <w:sz w:val="24"/>
          <w:szCs w:val="24"/>
        </w:rPr>
      </w:pPr>
    </w:p>
    <w:p>
      <w:pPr>
        <w:pStyle w:val="74"/>
        <w:ind w:firstLine="0" w:firstLineChars="0"/>
        <w:jc w:val="center"/>
        <w:rPr>
          <w:rFonts w:hint="eastAsia" w:ascii="宋体" w:hAnsi="宋体" w:cs="宋体"/>
          <w:b/>
          <w:bCs/>
          <w:sz w:val="24"/>
          <w:szCs w:val="24"/>
        </w:rPr>
      </w:pPr>
      <w:r>
        <w:rPr>
          <w:rFonts w:hint="eastAsia" w:ascii="宋体" w:hAnsi="宋体" w:cs="宋体"/>
          <w:b/>
          <w:bCs/>
          <w:sz w:val="28"/>
          <w:szCs w:val="28"/>
          <w:lang w:val="en-US" w:eastAsia="zh-CN"/>
        </w:rPr>
        <w:t>参评</w:t>
      </w:r>
      <w:r>
        <w:rPr>
          <w:rFonts w:hint="eastAsia" w:ascii="宋体" w:hAnsi="宋体" w:cs="宋体"/>
          <w:b/>
          <w:bCs/>
          <w:sz w:val="28"/>
          <w:szCs w:val="28"/>
        </w:rPr>
        <w:t>文件编制资料表</w:t>
      </w:r>
    </w:p>
    <w:tbl>
      <w:tblPr>
        <w:tblStyle w:val="32"/>
        <w:tblpPr w:leftFromText="180" w:rightFromText="180" w:vertAnchor="text" w:horzAnchor="page" w:tblpX="1154" w:tblpY="195"/>
        <w:tblOverlap w:val="never"/>
        <w:tblW w:w="9420" w:type="dxa"/>
        <w:tblInd w:w="-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674"/>
        <w:gridCol w:w="5371"/>
        <w:gridCol w:w="525"/>
        <w:gridCol w:w="523"/>
        <w:gridCol w:w="1136"/>
        <w:gridCol w:w="119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vMerge w:val="restart"/>
            <w:tcBorders>
              <w:top w:val="single" w:color="000000" w:sz="6" w:space="0"/>
              <w:bottom w:val="single" w:color="000000" w:sz="6" w:space="0"/>
              <w:right w:val="single" w:color="000000" w:sz="6" w:space="0"/>
            </w:tcBorders>
            <w:shd w:val="clear" w:color="auto" w:fill="EEECE1"/>
            <w:noWrap w:val="0"/>
            <w:vAlign w:val="center"/>
          </w:tcPr>
          <w:p>
            <w:pPr>
              <w:pStyle w:val="51"/>
              <w:autoSpaceDE w:val="0"/>
              <w:autoSpaceDN w:val="0"/>
              <w:jc w:val="center"/>
              <w:rPr>
                <w:rFonts w:hint="eastAsia"/>
                <w:b/>
                <w:bCs/>
                <w:lang w:val="en-US"/>
              </w:rPr>
            </w:pPr>
            <w:r>
              <w:rPr>
                <w:rFonts w:hint="eastAsia"/>
                <w:b/>
                <w:bCs/>
              </w:rPr>
              <w:t>序号</w:t>
            </w:r>
          </w:p>
        </w:tc>
        <w:tc>
          <w:tcPr>
            <w:tcW w:w="5371" w:type="dxa"/>
            <w:vMerge w:val="restart"/>
            <w:tcBorders>
              <w:top w:val="single" w:color="000000" w:sz="6" w:space="0"/>
              <w:left w:val="single" w:color="000000" w:sz="6" w:space="0"/>
              <w:bottom w:val="single" w:color="000000" w:sz="6" w:space="0"/>
              <w:right w:val="single" w:color="000000" w:sz="6" w:space="0"/>
            </w:tcBorders>
            <w:shd w:val="clear" w:color="auto" w:fill="EEECE1"/>
            <w:noWrap w:val="0"/>
            <w:vAlign w:val="center"/>
          </w:tcPr>
          <w:p>
            <w:pPr>
              <w:pStyle w:val="51"/>
              <w:autoSpaceDE w:val="0"/>
              <w:autoSpaceDN w:val="0"/>
              <w:jc w:val="center"/>
              <w:rPr>
                <w:rFonts w:hint="eastAsia"/>
                <w:b/>
                <w:bCs/>
                <w:lang w:val="en-US"/>
              </w:rPr>
            </w:pPr>
            <w:r>
              <w:rPr>
                <w:rFonts w:hint="eastAsia"/>
                <w:b/>
                <w:bCs/>
              </w:rPr>
              <w:t>文件名称</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EEECE1"/>
            <w:noWrap w:val="0"/>
            <w:vAlign w:val="center"/>
          </w:tcPr>
          <w:p>
            <w:pPr>
              <w:pStyle w:val="51"/>
              <w:autoSpaceDE w:val="0"/>
              <w:autoSpaceDN w:val="0"/>
              <w:jc w:val="center"/>
              <w:rPr>
                <w:rFonts w:hint="eastAsia"/>
                <w:b/>
                <w:bCs/>
              </w:rPr>
            </w:pPr>
            <w:r>
              <w:rPr>
                <w:rFonts w:hint="eastAsia"/>
                <w:b/>
                <w:bCs/>
              </w:rPr>
              <w:t>提交情况</w:t>
            </w:r>
          </w:p>
        </w:tc>
        <w:tc>
          <w:tcPr>
            <w:tcW w:w="1136" w:type="dxa"/>
            <w:vMerge w:val="restart"/>
            <w:tcBorders>
              <w:top w:val="single" w:color="000000" w:sz="6" w:space="0"/>
              <w:left w:val="single" w:color="000000" w:sz="6" w:space="0"/>
              <w:bottom w:val="single" w:color="000000" w:sz="6" w:space="0"/>
              <w:right w:val="single" w:color="000000" w:sz="6" w:space="0"/>
            </w:tcBorders>
            <w:shd w:val="clear" w:color="auto" w:fill="EEECE1"/>
            <w:noWrap w:val="0"/>
            <w:vAlign w:val="center"/>
          </w:tcPr>
          <w:p>
            <w:pPr>
              <w:pStyle w:val="51"/>
              <w:autoSpaceDE w:val="0"/>
              <w:autoSpaceDN w:val="0"/>
              <w:jc w:val="center"/>
              <w:rPr>
                <w:rFonts w:hint="eastAsia"/>
                <w:b/>
                <w:bCs/>
              </w:rPr>
            </w:pPr>
            <w:r>
              <w:rPr>
                <w:rFonts w:hint="eastAsia"/>
                <w:b/>
                <w:bCs/>
              </w:rPr>
              <w:t>页码</w:t>
            </w:r>
          </w:p>
          <w:p>
            <w:pPr>
              <w:pStyle w:val="51"/>
              <w:autoSpaceDE w:val="0"/>
              <w:autoSpaceDN w:val="0"/>
              <w:jc w:val="center"/>
              <w:rPr>
                <w:rFonts w:hint="eastAsia"/>
                <w:b/>
                <w:bCs/>
              </w:rPr>
            </w:pPr>
            <w:r>
              <w:rPr>
                <w:rFonts w:hint="eastAsia"/>
                <w:b/>
                <w:bCs/>
              </w:rPr>
              <w:t>范围</w:t>
            </w:r>
          </w:p>
        </w:tc>
        <w:tc>
          <w:tcPr>
            <w:tcW w:w="1191" w:type="dxa"/>
            <w:vMerge w:val="restart"/>
            <w:tcBorders>
              <w:top w:val="single" w:color="000000" w:sz="6" w:space="0"/>
              <w:left w:val="single" w:color="000000" w:sz="6" w:space="0"/>
            </w:tcBorders>
            <w:shd w:val="clear" w:color="auto" w:fill="EEECE1"/>
            <w:noWrap w:val="0"/>
            <w:vAlign w:val="center"/>
          </w:tcPr>
          <w:p>
            <w:pPr>
              <w:pStyle w:val="51"/>
              <w:autoSpaceDE w:val="0"/>
              <w:autoSpaceDN w:val="0"/>
              <w:jc w:val="center"/>
              <w:rPr>
                <w:rFonts w:hint="eastAsia"/>
              </w:rPr>
            </w:pPr>
            <w:r>
              <w:rPr>
                <w:rFonts w:hint="eastAsia"/>
                <w:b/>
              </w:rPr>
              <w:t>备注</w:t>
            </w:r>
          </w:p>
          <w:p>
            <w:pPr>
              <w:pStyle w:val="51"/>
              <w:autoSpaceDE w:val="0"/>
              <w:autoSpaceDN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2" w:hRule="exact"/>
        </w:trPr>
        <w:tc>
          <w:tcPr>
            <w:tcW w:w="674" w:type="dxa"/>
            <w:vMerge w:val="continue"/>
            <w:tcBorders>
              <w:top w:val="single" w:color="000000" w:sz="6" w:space="0"/>
              <w:bottom w:val="single" w:color="000000" w:sz="6" w:space="0"/>
              <w:right w:val="single" w:color="000000" w:sz="6" w:space="0"/>
            </w:tcBorders>
            <w:shd w:val="clear" w:color="auto" w:fill="EEECE1"/>
            <w:noWrap w:val="0"/>
            <w:vAlign w:val="center"/>
          </w:tcPr>
          <w:p>
            <w:pPr>
              <w:autoSpaceDE w:val="0"/>
              <w:autoSpaceDN w:val="0"/>
              <w:rPr>
                <w:rFonts w:hint="eastAsia" w:ascii="宋体" w:hAnsi="宋体"/>
              </w:rPr>
            </w:pPr>
          </w:p>
        </w:tc>
        <w:tc>
          <w:tcPr>
            <w:tcW w:w="5371" w:type="dxa"/>
            <w:vMerge w:val="continue"/>
            <w:tcBorders>
              <w:top w:val="single" w:color="000000" w:sz="6" w:space="0"/>
              <w:left w:val="single" w:color="000000" w:sz="6" w:space="0"/>
              <w:bottom w:val="single" w:color="000000" w:sz="6" w:space="0"/>
              <w:right w:val="single" w:color="000000" w:sz="6" w:space="0"/>
            </w:tcBorders>
            <w:shd w:val="clear" w:color="auto" w:fill="EEECE1"/>
            <w:noWrap w:val="0"/>
            <w:vAlign w:val="center"/>
          </w:tcPr>
          <w:p>
            <w:pPr>
              <w:autoSpaceDE w:val="0"/>
              <w:autoSpaceDN w:val="0"/>
              <w:rPr>
                <w:rFonts w:hint="eastAsia" w:ascii="宋体" w:hAnsi="宋体"/>
              </w:rPr>
            </w:pPr>
          </w:p>
        </w:tc>
        <w:tc>
          <w:tcPr>
            <w:tcW w:w="525" w:type="dxa"/>
            <w:tcBorders>
              <w:top w:val="single" w:color="000000" w:sz="6" w:space="0"/>
              <w:left w:val="single" w:color="000000" w:sz="6" w:space="0"/>
              <w:bottom w:val="single" w:color="000000" w:sz="6" w:space="0"/>
              <w:right w:val="single" w:color="000000" w:sz="6" w:space="0"/>
            </w:tcBorders>
            <w:shd w:val="clear" w:color="auto" w:fill="EEECE1"/>
            <w:noWrap w:val="0"/>
            <w:vAlign w:val="center"/>
          </w:tcPr>
          <w:p>
            <w:pPr>
              <w:pStyle w:val="51"/>
              <w:autoSpaceDE w:val="0"/>
              <w:autoSpaceDN w:val="0"/>
              <w:jc w:val="center"/>
              <w:rPr>
                <w:rFonts w:hint="eastAsia"/>
              </w:rPr>
            </w:pPr>
            <w:r>
              <w:rPr>
                <w:rFonts w:hint="eastAsia"/>
                <w:b/>
              </w:rPr>
              <w:t>有</w:t>
            </w:r>
          </w:p>
        </w:tc>
        <w:tc>
          <w:tcPr>
            <w:tcW w:w="523" w:type="dxa"/>
            <w:tcBorders>
              <w:top w:val="single" w:color="000000" w:sz="6" w:space="0"/>
              <w:left w:val="single" w:color="000000" w:sz="6" w:space="0"/>
              <w:bottom w:val="single" w:color="000000" w:sz="6" w:space="0"/>
              <w:right w:val="single" w:color="000000" w:sz="6" w:space="0"/>
            </w:tcBorders>
            <w:shd w:val="clear" w:color="auto" w:fill="EEECE1"/>
            <w:noWrap w:val="0"/>
            <w:vAlign w:val="center"/>
          </w:tcPr>
          <w:p>
            <w:pPr>
              <w:pStyle w:val="51"/>
              <w:autoSpaceDE w:val="0"/>
              <w:autoSpaceDN w:val="0"/>
              <w:jc w:val="center"/>
              <w:rPr>
                <w:rFonts w:hint="eastAsia"/>
              </w:rPr>
            </w:pPr>
            <w:r>
              <w:rPr>
                <w:rFonts w:hint="eastAsia"/>
                <w:b/>
              </w:rPr>
              <w:t>无</w:t>
            </w:r>
          </w:p>
        </w:tc>
        <w:tc>
          <w:tcPr>
            <w:tcW w:w="1136" w:type="dxa"/>
            <w:vMerge w:val="continue"/>
            <w:tcBorders>
              <w:top w:val="single" w:color="000000" w:sz="6" w:space="0"/>
              <w:left w:val="single" w:color="000000" w:sz="6" w:space="0"/>
              <w:bottom w:val="single" w:color="000000" w:sz="6" w:space="0"/>
              <w:right w:val="single" w:color="000000" w:sz="6" w:space="0"/>
            </w:tcBorders>
            <w:shd w:val="clear" w:color="auto" w:fill="EEECE1"/>
            <w:noWrap w:val="0"/>
            <w:vAlign w:val="center"/>
          </w:tcPr>
          <w:p>
            <w:pPr>
              <w:autoSpaceDE w:val="0"/>
              <w:autoSpaceDN w:val="0"/>
              <w:rPr>
                <w:rFonts w:hint="eastAsia" w:ascii="宋体" w:hAnsi="宋体"/>
              </w:rPr>
            </w:pPr>
          </w:p>
        </w:tc>
        <w:tc>
          <w:tcPr>
            <w:tcW w:w="1191" w:type="dxa"/>
            <w:vMerge w:val="continue"/>
            <w:tcBorders>
              <w:left w:val="single" w:color="000000" w:sz="6" w:space="0"/>
              <w:bottom w:val="single" w:color="000000" w:sz="6" w:space="0"/>
            </w:tcBorders>
            <w:shd w:val="clear" w:color="auto" w:fill="EEECE1"/>
            <w:noWrap w:val="0"/>
            <w:vAlign w:val="center"/>
          </w:tcPr>
          <w:p>
            <w:pPr>
              <w:autoSpaceDE w:val="0"/>
              <w:autoSpaceDN w:val="0"/>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noWrap w:val="0"/>
            <w:vAlign w:val="center"/>
          </w:tcPr>
          <w:p>
            <w:pPr>
              <w:pStyle w:val="51"/>
              <w:autoSpaceDE w:val="0"/>
              <w:autoSpaceDN w:val="0"/>
              <w:jc w:val="center"/>
              <w:rPr>
                <w:rFonts w:hint="eastAsia"/>
              </w:rPr>
            </w:pPr>
            <w:r>
              <w:rPr>
                <w:rFonts w:hint="eastAsia"/>
              </w:rPr>
              <w:t>一、</w:t>
            </w:r>
            <w:r>
              <w:rPr>
                <w:rFonts w:hint="eastAsia"/>
                <w:b/>
              </w:rPr>
              <w:t>资格性文件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lang w:val="en-US" w:eastAsia="zh-CN"/>
              </w:rPr>
              <w:t>承诺</w:t>
            </w:r>
            <w:r>
              <w:rPr>
                <w:rFonts w:hint="eastAsia"/>
                <w:lang w:val="en-US"/>
              </w:rPr>
              <w:t>函</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91" w:type="dxa"/>
            <w:tcBorders>
              <w:top w:val="single" w:color="000000" w:sz="6" w:space="0"/>
              <w:left w:val="single" w:color="000000" w:sz="6" w:space="0"/>
              <w:bottom w:val="single" w:color="000000" w:sz="6" w:space="0"/>
            </w:tcBorders>
            <w:shd w:val="clear" w:color="auto" w:fill="EDEBE0"/>
            <w:noWrap w:val="0"/>
            <w:vAlign w:val="top"/>
          </w:tcPr>
          <w:p>
            <w:pPr>
              <w:pStyle w:val="51"/>
              <w:autoSpaceDE w:val="0"/>
              <w:autoSpaceDN w:val="0"/>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lang w:val="en-US"/>
              </w:rP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rPr>
              <w:t>法定代表人/负责人</w:t>
            </w:r>
            <w:r>
              <w:rPr>
                <w:rFonts w:hint="eastAsia"/>
                <w:lang w:val="en-US" w:eastAsia="zh-CN"/>
              </w:rPr>
              <w:t>资格</w:t>
            </w:r>
            <w:r>
              <w:rPr>
                <w:rFonts w:hint="eastAsia"/>
              </w:rPr>
              <w:t>证明书</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91" w:type="dxa"/>
            <w:tcBorders>
              <w:top w:val="single" w:color="000000" w:sz="6" w:space="0"/>
              <w:left w:val="single" w:color="000000" w:sz="6" w:space="0"/>
              <w:bottom w:val="single" w:color="000000" w:sz="6" w:space="0"/>
            </w:tcBorders>
            <w:shd w:val="clear" w:color="auto" w:fill="EDEBE0"/>
            <w:noWrap w:val="0"/>
            <w:vAlign w:val="top"/>
          </w:tcPr>
          <w:p>
            <w:pPr>
              <w:pStyle w:val="51"/>
              <w:autoSpaceDE w:val="0"/>
              <w:autoSpaceDN w:val="0"/>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lang w:val="en-US"/>
              </w:rPr>
            </w:pPr>
            <w:r>
              <w:rPr>
                <w:rFonts w:hint="eastAsia"/>
              </w:rPr>
              <w:t>3</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rPr>
              <w:t>法定代表人/负责人授权委托书（</w:t>
            </w:r>
            <w:r>
              <w:rPr>
                <w:rFonts w:hint="eastAsia"/>
                <w:lang w:val="en-US"/>
              </w:rPr>
              <w:t>法定代表人或负责人</w:t>
            </w:r>
            <w:r>
              <w:rPr>
                <w:rFonts w:hint="eastAsia"/>
                <w:lang w:val="en-US" w:eastAsia="zh-CN"/>
              </w:rPr>
              <w:t>参评则</w:t>
            </w:r>
            <w:r>
              <w:rPr>
                <w:rFonts w:hint="eastAsia"/>
                <w:lang w:val="en-US"/>
              </w:rPr>
              <w:t>无需此项）</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91" w:type="dxa"/>
            <w:tcBorders>
              <w:top w:val="single" w:color="000000" w:sz="6" w:space="0"/>
              <w:left w:val="single" w:color="000000" w:sz="6" w:space="0"/>
              <w:bottom w:val="single" w:color="000000" w:sz="6" w:space="0"/>
            </w:tcBorders>
            <w:shd w:val="clear" w:color="auto" w:fill="EDEBE0"/>
            <w:noWrap w:val="0"/>
            <w:vAlign w:val="top"/>
          </w:tcPr>
          <w:p>
            <w:pPr>
              <w:pStyle w:val="51"/>
              <w:autoSpaceDE w:val="0"/>
              <w:autoSpaceDN w:val="0"/>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lang w:val="en-US"/>
              </w:rPr>
            </w:pPr>
            <w:r>
              <w:rPr>
                <w:rFonts w:hint="eastAsia"/>
                <w:lang w:val="en-US"/>
              </w:rPr>
              <w:t>4</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lang w:val="en-US" w:eastAsia="zh-CN"/>
              </w:rPr>
              <w:t>营业执照复印件加盖公章。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91" w:type="dxa"/>
            <w:tcBorders>
              <w:top w:val="single" w:color="000000" w:sz="6" w:space="0"/>
              <w:left w:val="single" w:color="000000" w:sz="6" w:space="0"/>
              <w:bottom w:val="single" w:color="000000" w:sz="6" w:space="0"/>
            </w:tcBorders>
            <w:shd w:val="clear" w:color="auto" w:fill="EDEBE0"/>
            <w:noWrap w:val="0"/>
            <w:vAlign w:val="top"/>
          </w:tcPr>
          <w:p>
            <w:pPr>
              <w:pStyle w:val="51"/>
              <w:autoSpaceDE w:val="0"/>
              <w:autoSpaceDN w:val="0"/>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52"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lang w:val="en-US"/>
              </w:rPr>
            </w:pPr>
            <w:r>
              <w:rPr>
                <w:rFonts w:hint="eastAsia"/>
                <w:lang w:val="en-US"/>
              </w:rPr>
              <w:t>5</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r>
              <w:rPr>
                <w:rFonts w:hint="eastAsia"/>
                <w:lang w:val="en-US"/>
              </w:rPr>
              <w:t>律师事务所执业证书复印件加盖</w:t>
            </w:r>
            <w:r>
              <w:rPr>
                <w:rFonts w:hint="eastAsia"/>
                <w:lang w:val="en-US" w:eastAsia="zh-CN"/>
              </w:rPr>
              <w:t>服务</w:t>
            </w:r>
            <w:r>
              <w:rPr>
                <w:rFonts w:hint="eastAsia"/>
                <w:bCs/>
              </w:rPr>
              <w:t>商公章；</w:t>
            </w:r>
            <w:r>
              <w:rPr>
                <w:rFonts w:hint="eastAsia"/>
                <w:bCs/>
                <w:lang w:val="en-US" w:eastAsia="zh-CN"/>
              </w:rPr>
              <w:t>若分所参评的，须提供有效的律师事务所分所执业证书的复印件加盖公章。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91" w:type="dxa"/>
            <w:tcBorders>
              <w:top w:val="single" w:color="000000" w:sz="6" w:space="0"/>
              <w:left w:val="single" w:color="000000" w:sz="6" w:space="0"/>
              <w:bottom w:val="single" w:color="000000" w:sz="6" w:space="0"/>
            </w:tcBorders>
            <w:shd w:val="clear" w:color="auto" w:fill="EDEBE0"/>
            <w:noWrap w:val="0"/>
            <w:vAlign w:val="top"/>
          </w:tcPr>
          <w:p>
            <w:pPr>
              <w:pStyle w:val="51"/>
              <w:autoSpaceDE w:val="0"/>
              <w:autoSpaceDN w:val="0"/>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137"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lang w:val="en-US"/>
              </w:rPr>
            </w:pPr>
            <w:r>
              <w:rPr>
                <w:rFonts w:hint="eastAsia"/>
                <w:lang w:val="en-US"/>
              </w:rPr>
              <w:t>6</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lang w:val="en-US" w:eastAsia="zh-CN"/>
              </w:rPr>
              <w:t>2021年至2022年任意一个月的会计报表、已依法缴纳税收和社会保障资金的证明材料复印件加盖服务商公章；若依法无需缴纳税收或社会保障资金的，则提供相应的证明材料加盖公章。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91" w:type="dxa"/>
            <w:tcBorders>
              <w:top w:val="single" w:color="000000" w:sz="6" w:space="0"/>
              <w:left w:val="single" w:color="000000" w:sz="6" w:space="0"/>
              <w:bottom w:val="single" w:color="000000" w:sz="6" w:space="0"/>
            </w:tcBorders>
            <w:shd w:val="clear" w:color="auto" w:fill="EDEBE0"/>
            <w:noWrap w:val="0"/>
            <w:vAlign w:val="top"/>
          </w:tcPr>
          <w:p>
            <w:pPr>
              <w:pStyle w:val="51"/>
              <w:autoSpaceDE w:val="0"/>
              <w:autoSpaceDN w:val="0"/>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lang w:val="en-US"/>
              </w:rPr>
            </w:pPr>
            <w:r>
              <w:rPr>
                <w:rFonts w:hint="eastAsia"/>
                <w:lang w:val="en-US"/>
              </w:rPr>
              <w:t>7</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ascii="Times New Roman" w:hAnsi="Times New Roman" w:eastAsia="宋体" w:cs="Times New Roman"/>
                <w:lang w:val="en-US" w:eastAsia="zh-CN"/>
              </w:rPr>
              <w:t>《无重大违法记录声明函》原件。</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91" w:type="dxa"/>
            <w:tcBorders>
              <w:top w:val="single" w:color="000000" w:sz="6" w:space="0"/>
              <w:left w:val="single" w:color="000000" w:sz="6" w:space="0"/>
              <w:bottom w:val="single" w:color="000000" w:sz="6" w:space="0"/>
            </w:tcBorders>
            <w:shd w:val="clear" w:color="auto" w:fill="EDEBE0"/>
            <w:noWrap w:val="0"/>
            <w:vAlign w:val="top"/>
          </w:tcPr>
          <w:p>
            <w:pPr>
              <w:pStyle w:val="51"/>
              <w:autoSpaceDE w:val="0"/>
              <w:autoSpaceDN w:val="0"/>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lang w:val="en-US"/>
              </w:rPr>
            </w:pPr>
            <w:r>
              <w:rPr>
                <w:rFonts w:hint="eastAsia"/>
                <w:lang w:val="en-US"/>
              </w:rPr>
              <w:t>8</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lang w:val="en-US"/>
              </w:rPr>
            </w:pPr>
            <w:r>
              <w:rPr>
                <w:rFonts w:hint="eastAsia" w:ascii="宋体" w:hAnsi="宋体" w:eastAsia="宋体" w:cs="宋体"/>
                <w:b w:val="0"/>
                <w:bCs w:val="0"/>
                <w:color w:val="auto"/>
                <w:sz w:val="21"/>
                <w:szCs w:val="21"/>
                <w:highlight w:val="none"/>
                <w:lang w:val="zh-CN" w:eastAsia="zh-CN"/>
              </w:rPr>
              <w:t>信用信息</w:t>
            </w:r>
            <w:r>
              <w:rPr>
                <w:rFonts w:hint="eastAsia" w:ascii="宋体" w:hAnsi="宋体" w:eastAsia="宋体" w:cs="宋体"/>
                <w:b w:val="0"/>
                <w:bCs w:val="0"/>
                <w:color w:val="auto"/>
                <w:sz w:val="21"/>
                <w:szCs w:val="21"/>
                <w:highlight w:val="none"/>
                <w:lang w:val="en-US" w:eastAsia="zh-CN"/>
              </w:rPr>
              <w:t>证明材料复印件并加盖公章。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91" w:type="dxa"/>
            <w:tcBorders>
              <w:top w:val="single" w:color="000000" w:sz="6" w:space="0"/>
              <w:left w:val="single" w:color="000000" w:sz="6" w:space="0"/>
              <w:bottom w:val="single" w:color="000000" w:sz="6" w:space="0"/>
            </w:tcBorders>
            <w:shd w:val="clear" w:color="auto" w:fill="EDEBE0"/>
            <w:noWrap w:val="0"/>
            <w:vAlign w:val="top"/>
          </w:tcPr>
          <w:p>
            <w:pPr>
              <w:pStyle w:val="51"/>
              <w:autoSpaceDE w:val="0"/>
              <w:autoSpaceDN w:val="0"/>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eastAsia="宋体"/>
                <w:lang w:val="en-US" w:eastAsia="zh-CN"/>
              </w:rPr>
            </w:pPr>
            <w:r>
              <w:rPr>
                <w:rFonts w:hint="eastAsia"/>
                <w:lang w:val="en-US" w:eastAsia="zh-CN"/>
              </w:rPr>
              <w:t>9</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lang w:val="en-US" w:eastAsia="zh-CN"/>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91" w:type="dxa"/>
            <w:tcBorders>
              <w:top w:val="single" w:color="000000" w:sz="6" w:space="0"/>
              <w:left w:val="single" w:color="000000" w:sz="6" w:space="0"/>
              <w:bottom w:val="single" w:color="000000" w:sz="6" w:space="0"/>
            </w:tcBorders>
            <w:shd w:val="clear" w:color="auto" w:fill="EDEBE0"/>
            <w:noWrap w:val="0"/>
            <w:vAlign w:val="top"/>
          </w:tcPr>
          <w:p>
            <w:pPr>
              <w:pStyle w:val="51"/>
              <w:autoSpaceDE w:val="0"/>
              <w:autoSpaceDN w:val="0"/>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default" w:eastAsia="宋体"/>
                <w:lang w:val="en-US" w:eastAsia="zh-CN"/>
              </w:rPr>
            </w:pPr>
            <w:r>
              <w:rPr>
                <w:rFonts w:hint="eastAsia"/>
                <w:lang w:val="en-US" w:eastAsia="zh-CN"/>
              </w:rPr>
              <w:t>10</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lang w:val="en-US" w:eastAsia="zh-CN"/>
              </w:rPr>
              <w:t>《需求响应表》。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91" w:type="dxa"/>
            <w:tcBorders>
              <w:top w:val="single" w:color="000000" w:sz="6" w:space="0"/>
              <w:left w:val="single" w:color="000000" w:sz="6" w:space="0"/>
              <w:bottom w:val="single" w:color="000000" w:sz="6" w:space="0"/>
            </w:tcBorders>
            <w:shd w:val="clear" w:color="auto" w:fill="EDEBE0"/>
            <w:noWrap w:val="0"/>
            <w:vAlign w:val="top"/>
          </w:tcPr>
          <w:p>
            <w:pPr>
              <w:pStyle w:val="51"/>
              <w:autoSpaceDE w:val="0"/>
              <w:autoSpaceDN w:val="0"/>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default" w:eastAsia="宋体"/>
                <w:lang w:val="en-US" w:eastAsia="zh-CN"/>
              </w:rPr>
            </w:pPr>
            <w:r>
              <w:rPr>
                <w:rFonts w:hint="eastAsia"/>
                <w:lang w:val="en-US" w:eastAsia="zh-CN"/>
              </w:rPr>
              <w:t>11</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eastAsia="宋体"/>
                <w:lang w:eastAsia="zh-CN"/>
              </w:rPr>
            </w:pPr>
            <w:r>
              <w:rPr>
                <w:rFonts w:hint="eastAsia"/>
              </w:rPr>
              <w:t>响应</w:t>
            </w:r>
            <w:r>
              <w:rPr>
                <w:rFonts w:hint="eastAsia"/>
                <w:lang w:eastAsia="zh-CN"/>
              </w:rPr>
              <w:t>服务</w:t>
            </w:r>
            <w:r>
              <w:rPr>
                <w:rFonts w:hint="eastAsia"/>
              </w:rPr>
              <w:t>商认为需要提交的其他材料</w:t>
            </w:r>
            <w:r>
              <w:rPr>
                <w:rFonts w:hint="eastAsia"/>
                <w:lang w:eastAsia="zh-CN"/>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91" w:type="dxa"/>
            <w:tcBorders>
              <w:top w:val="single" w:color="000000" w:sz="6" w:space="0"/>
              <w:left w:val="single" w:color="000000" w:sz="6" w:space="0"/>
              <w:bottom w:val="single" w:color="000000" w:sz="6" w:space="0"/>
            </w:tcBorders>
            <w:shd w:val="clear" w:color="auto" w:fill="EDEBE0"/>
            <w:noWrap w:val="0"/>
            <w:vAlign w:val="top"/>
          </w:tcPr>
          <w:p>
            <w:pPr>
              <w:pStyle w:val="51"/>
              <w:autoSpaceDE w:val="0"/>
              <w:autoSpaceDN w:val="0"/>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noWrap w:val="0"/>
            <w:vAlign w:val="center"/>
          </w:tcPr>
          <w:p>
            <w:pPr>
              <w:pStyle w:val="51"/>
              <w:autoSpaceDE w:val="0"/>
              <w:autoSpaceDN w:val="0"/>
              <w:jc w:val="center"/>
              <w:rPr>
                <w:rFonts w:hint="eastAsia"/>
              </w:rPr>
            </w:pPr>
            <w:r>
              <w:rPr>
                <w:rFonts w:hint="eastAsia"/>
              </w:rPr>
              <w:t>二、</w:t>
            </w:r>
            <w:r>
              <w:rPr>
                <w:rFonts w:hint="eastAsia"/>
                <w:b/>
                <w:lang w:val="en-US" w:eastAsia="zh-CN"/>
              </w:rPr>
              <w:t>技术商</w:t>
            </w:r>
            <w:r>
              <w:rPr>
                <w:rFonts w:hint="eastAsia"/>
                <w:b/>
              </w:rPr>
              <w:t>务文件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eastAsia="宋体"/>
                <w:lang w:val="en-US" w:eastAsia="zh-CN"/>
              </w:rPr>
            </w:pPr>
            <w:r>
              <w:rPr>
                <w:rFonts w:hint="eastAsia"/>
                <w:lang w:val="en-US" w:eastAsia="zh-CN"/>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lang w:val="en-US" w:eastAsia="zh-CN"/>
              </w:rPr>
              <w:t>技术</w:t>
            </w:r>
            <w:r>
              <w:rPr>
                <w:rFonts w:hint="eastAsia"/>
              </w:rPr>
              <w:t>商务评分响应</w:t>
            </w:r>
            <w:r>
              <w:rPr>
                <w:rFonts w:hint="eastAsia"/>
                <w:lang w:val="en-US"/>
              </w:rPr>
              <w:t>资料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91" w:type="dxa"/>
            <w:tcBorders>
              <w:top w:val="single" w:color="000000" w:sz="6" w:space="0"/>
              <w:left w:val="single" w:color="000000" w:sz="6" w:space="0"/>
              <w:bottom w:val="single" w:color="000000" w:sz="6" w:space="0"/>
            </w:tcBorders>
            <w:shd w:val="clear" w:color="auto" w:fill="EDEBE0"/>
            <w:noWrap w:val="0"/>
            <w:vAlign w:val="top"/>
          </w:tcPr>
          <w:p>
            <w:pPr>
              <w:pStyle w:val="51"/>
              <w:autoSpaceDE w:val="0"/>
              <w:autoSpaceDN w:val="0"/>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eastAsia="宋体"/>
                <w:lang w:val="en-US" w:eastAsia="zh-CN"/>
              </w:rPr>
            </w:pPr>
            <w:r>
              <w:rPr>
                <w:rFonts w:hint="eastAsia"/>
                <w:lang w:val="en-US" w:eastAsia="zh-CN"/>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default" w:eastAsia="宋体"/>
                <w:lang w:val="en-US" w:eastAsia="zh-CN"/>
              </w:rPr>
            </w:pPr>
            <w:r>
              <w:rPr>
                <w:rFonts w:hint="eastAsia"/>
              </w:rPr>
              <w:t>响应</w:t>
            </w:r>
            <w:r>
              <w:rPr>
                <w:rFonts w:hint="eastAsia"/>
                <w:lang w:val="en-US" w:eastAsia="zh-CN"/>
              </w:rPr>
              <w:t>服务</w:t>
            </w:r>
            <w:r>
              <w:rPr>
                <w:rFonts w:hint="eastAsia"/>
              </w:rPr>
              <w:t>商认为需要提供的其他</w:t>
            </w:r>
            <w:r>
              <w:rPr>
                <w:rFonts w:hint="eastAsia"/>
                <w:lang w:val="en-US" w:eastAsia="zh-CN"/>
              </w:rPr>
              <w:t>技术</w:t>
            </w:r>
            <w:r>
              <w:rPr>
                <w:rFonts w:hint="eastAsia"/>
              </w:rPr>
              <w:t>商务资料</w:t>
            </w:r>
            <w:r>
              <w:rPr>
                <w:rFonts w:hint="eastAsia"/>
                <w:lang w:val="en-US" w:eastAsia="zh-CN"/>
              </w:rPr>
              <w:t>和说明</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91" w:type="dxa"/>
            <w:tcBorders>
              <w:top w:val="single" w:color="000000" w:sz="6" w:space="0"/>
              <w:left w:val="single" w:color="000000" w:sz="6" w:space="0"/>
              <w:bottom w:val="single" w:color="000000" w:sz="6" w:space="0"/>
            </w:tcBorders>
            <w:shd w:val="clear" w:color="auto" w:fill="EDEBE0"/>
            <w:noWrap w:val="0"/>
            <w:vAlign w:val="top"/>
          </w:tcPr>
          <w:p>
            <w:pPr>
              <w:pStyle w:val="51"/>
              <w:autoSpaceDE w:val="0"/>
              <w:autoSpaceDN w:val="0"/>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noWrap w:val="0"/>
            <w:vAlign w:val="center"/>
          </w:tcPr>
          <w:p>
            <w:pPr>
              <w:pStyle w:val="51"/>
              <w:autoSpaceDE w:val="0"/>
              <w:autoSpaceDN w:val="0"/>
              <w:jc w:val="center"/>
              <w:rPr>
                <w:rFonts w:hint="eastAsia"/>
              </w:rPr>
            </w:pPr>
            <w:r>
              <w:rPr>
                <w:rFonts w:hint="eastAsia"/>
                <w:b/>
                <w:lang w:val="en-US" w:eastAsia="zh-CN"/>
              </w:rPr>
              <w:t>三</w:t>
            </w:r>
            <w:r>
              <w:rPr>
                <w:rFonts w:hint="eastAsia"/>
                <w:b/>
              </w:rPr>
              <w:t>、经济价格文件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lang w:val="en-US"/>
              </w:rP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lang w:val="en-US" w:eastAsia="zh-CN"/>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91" w:type="dxa"/>
            <w:tcBorders>
              <w:top w:val="single" w:color="000000" w:sz="6" w:space="0"/>
              <w:left w:val="single" w:color="000000" w:sz="6" w:space="0"/>
              <w:bottom w:val="single" w:color="000000" w:sz="6" w:space="0"/>
            </w:tcBorders>
            <w:shd w:val="clear" w:color="auto" w:fill="EDEBE0"/>
            <w:noWrap w:val="0"/>
            <w:vAlign w:val="top"/>
          </w:tcPr>
          <w:p>
            <w:pPr>
              <w:pStyle w:val="51"/>
              <w:autoSpaceDE w:val="0"/>
              <w:autoSpaceDN w:val="0"/>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7" w:hRule="exact"/>
        </w:trPr>
        <w:tc>
          <w:tcPr>
            <w:tcW w:w="9420" w:type="dxa"/>
            <w:gridSpan w:val="6"/>
            <w:tcBorders>
              <w:top w:val="single" w:color="000000" w:sz="6" w:space="0"/>
              <w:bottom w:val="single" w:color="auto" w:sz="4" w:space="0"/>
            </w:tcBorders>
            <w:noWrap w:val="0"/>
            <w:vAlign w:val="center"/>
          </w:tcPr>
          <w:p>
            <w:pPr>
              <w:pStyle w:val="51"/>
              <w:autoSpaceDE w:val="0"/>
              <w:autoSpaceDN w:val="0"/>
              <w:jc w:val="center"/>
              <w:rPr>
                <w:rFonts w:hint="eastAsia"/>
              </w:rPr>
            </w:pPr>
            <w:r>
              <w:rPr>
                <w:rFonts w:hint="eastAsia"/>
                <w:lang w:val="en-US" w:eastAsia="zh-CN"/>
              </w:rPr>
              <w:t>四</w:t>
            </w:r>
            <w:r>
              <w:rPr>
                <w:rFonts w:hint="eastAsia"/>
              </w:rPr>
              <w:t>、</w:t>
            </w:r>
            <w:r>
              <w:rPr>
                <w:rFonts w:hint="eastAsia"/>
                <w:b/>
                <w:lang w:val="en-US" w:eastAsia="zh-CN"/>
              </w:rPr>
              <w:t>其他</w:t>
            </w:r>
            <w:r>
              <w:rPr>
                <w:rFonts w:hint="eastAsia"/>
                <w:b/>
              </w:rPr>
              <w:t>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auto" w:sz="4" w:space="0"/>
              <w:bottom w:val="single" w:color="000000" w:sz="6" w:space="0"/>
            </w:tcBorders>
            <w:noWrap w:val="0"/>
            <w:vAlign w:val="center"/>
          </w:tcPr>
          <w:p>
            <w:pPr>
              <w:pStyle w:val="51"/>
              <w:autoSpaceDE w:val="0"/>
              <w:autoSpaceDN w:val="0"/>
              <w:jc w:val="center"/>
              <w:rPr>
                <w:rFonts w:hint="eastAsia"/>
                <w:b/>
                <w:lang w:val="en-US" w:eastAsia="zh-CN"/>
              </w:rPr>
            </w:pPr>
            <w:r>
              <w:rPr>
                <w:rFonts w:hint="eastAsia"/>
                <w:lang w:val="en-US" w:eastAsia="zh-CN"/>
              </w:rPr>
              <w:t>1</w:t>
            </w:r>
          </w:p>
        </w:tc>
        <w:tc>
          <w:tcPr>
            <w:tcW w:w="5371" w:type="dxa"/>
            <w:tcBorders>
              <w:top w:val="single" w:color="auto" w:sz="4" w:space="0"/>
              <w:bottom w:val="single" w:color="000000" w:sz="6" w:space="0"/>
            </w:tcBorders>
            <w:noWrap w:val="0"/>
            <w:vAlign w:val="center"/>
          </w:tcPr>
          <w:p>
            <w:pPr>
              <w:pStyle w:val="51"/>
              <w:autoSpaceDE w:val="0"/>
              <w:autoSpaceDN w:val="0"/>
            </w:pPr>
            <w:r>
              <w:rPr>
                <w:rFonts w:hint="eastAsia"/>
              </w:rPr>
              <w:t>响应</w:t>
            </w:r>
            <w:r>
              <w:rPr>
                <w:rFonts w:hint="eastAsia"/>
                <w:lang w:val="en-US" w:eastAsia="zh-CN"/>
              </w:rPr>
              <w:t>服务</w:t>
            </w:r>
            <w:r>
              <w:rPr>
                <w:rFonts w:hint="eastAsia"/>
              </w:rPr>
              <w:t>商认为需要提供的其他资料</w:t>
            </w:r>
          </w:p>
        </w:tc>
        <w:tc>
          <w:tcPr>
            <w:tcW w:w="1048" w:type="dxa"/>
            <w:gridSpan w:val="2"/>
            <w:tcBorders>
              <w:top w:val="single" w:color="auto" w:sz="4" w:space="0"/>
              <w:bottom w:val="single" w:color="000000" w:sz="6" w:space="0"/>
            </w:tcBorders>
            <w:noWrap w:val="0"/>
            <w:vAlign w:val="top"/>
          </w:tcPr>
          <w:p>
            <w:pPr>
              <w:pStyle w:val="51"/>
              <w:autoSpaceDE w:val="0"/>
              <w:autoSpaceDN w:val="0"/>
            </w:pPr>
          </w:p>
        </w:tc>
        <w:tc>
          <w:tcPr>
            <w:tcW w:w="1136" w:type="dxa"/>
            <w:tcBorders>
              <w:top w:val="single" w:color="auto" w:sz="4" w:space="0"/>
              <w:bottom w:val="single" w:color="000000" w:sz="6" w:space="0"/>
            </w:tcBorders>
            <w:noWrap w:val="0"/>
            <w:vAlign w:val="top"/>
          </w:tcPr>
          <w:p>
            <w:pPr>
              <w:pStyle w:val="51"/>
              <w:autoSpaceDE w:val="0"/>
              <w:autoSpaceDN w:val="0"/>
            </w:pPr>
          </w:p>
        </w:tc>
        <w:tc>
          <w:tcPr>
            <w:tcW w:w="1191" w:type="dxa"/>
            <w:tcBorders>
              <w:top w:val="single" w:color="auto" w:sz="4" w:space="0"/>
              <w:bottom w:val="single" w:color="000000" w:sz="6" w:space="0"/>
            </w:tcBorders>
            <w:noWrap w:val="0"/>
            <w:vAlign w:val="top"/>
          </w:tcPr>
          <w:p>
            <w:pPr>
              <w:pStyle w:val="51"/>
              <w:autoSpaceDE w:val="0"/>
              <w:autoSpaceDN w:val="0"/>
            </w:pPr>
          </w:p>
        </w:tc>
      </w:tr>
    </w:tbl>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说明：</w:t>
      </w:r>
    </w:p>
    <w:p>
      <w:pPr>
        <w:pStyle w:val="52"/>
        <w:numPr>
          <w:ilvl w:val="0"/>
          <w:numId w:val="5"/>
        </w:numPr>
        <w:tabs>
          <w:tab w:val="left" w:pos="537"/>
        </w:tabs>
        <w:spacing w:before="159"/>
        <w:ind w:firstLine="480"/>
        <w:rPr>
          <w:rFonts w:hint="eastAsia" w:ascii="宋体" w:hAnsi="宋体"/>
          <w:sz w:val="24"/>
          <w:szCs w:val="24"/>
        </w:rPr>
      </w:pPr>
      <w:r>
        <w:rPr>
          <w:rFonts w:hint="eastAsia" w:ascii="宋体" w:hAnsi="宋体"/>
          <w:sz w:val="24"/>
          <w:szCs w:val="24"/>
          <w:lang w:val="en-US" w:eastAsia="zh-CN"/>
        </w:rPr>
        <w:t>参评</w:t>
      </w:r>
      <w:r>
        <w:rPr>
          <w:rFonts w:hint="eastAsia" w:ascii="宋体" w:hAnsi="宋体"/>
          <w:sz w:val="24"/>
          <w:szCs w:val="24"/>
        </w:rPr>
        <w:t>文件包括但不限于以上组成内容，请按顺序制作；</w:t>
      </w:r>
    </w:p>
    <w:p>
      <w:pPr>
        <w:pStyle w:val="52"/>
        <w:numPr>
          <w:ilvl w:val="0"/>
          <w:numId w:val="5"/>
        </w:numPr>
        <w:tabs>
          <w:tab w:val="left" w:pos="537"/>
        </w:tabs>
        <w:spacing w:before="159"/>
        <w:ind w:firstLine="482"/>
        <w:rPr>
          <w:rFonts w:hint="eastAsia" w:ascii="宋体" w:hAnsi="宋体"/>
          <w:b/>
          <w:bCs/>
          <w:sz w:val="24"/>
          <w:szCs w:val="24"/>
        </w:rPr>
      </w:pPr>
      <w:r>
        <w:rPr>
          <w:rFonts w:hint="eastAsia" w:ascii="宋体" w:hAnsi="宋体"/>
          <w:b/>
          <w:bCs/>
          <w:sz w:val="24"/>
          <w:szCs w:val="24"/>
        </w:rPr>
        <w:t>该《</w:t>
      </w:r>
      <w:r>
        <w:rPr>
          <w:rFonts w:hint="eastAsia" w:ascii="宋体" w:hAnsi="宋体"/>
          <w:b/>
          <w:bCs/>
          <w:sz w:val="24"/>
          <w:szCs w:val="24"/>
          <w:lang w:val="en-US" w:eastAsia="zh-CN"/>
        </w:rPr>
        <w:t>参评</w:t>
      </w:r>
      <w:r>
        <w:rPr>
          <w:rFonts w:hint="eastAsia" w:ascii="宋体" w:hAnsi="宋体"/>
          <w:b/>
          <w:bCs/>
          <w:sz w:val="24"/>
          <w:szCs w:val="24"/>
        </w:rPr>
        <w:t>文件编制资料表》需装订于</w:t>
      </w:r>
      <w:r>
        <w:rPr>
          <w:rFonts w:hint="eastAsia" w:ascii="宋体" w:hAnsi="宋体"/>
          <w:b/>
          <w:bCs/>
          <w:sz w:val="24"/>
          <w:szCs w:val="24"/>
          <w:lang w:val="en-US" w:eastAsia="zh-CN"/>
        </w:rPr>
        <w:t>参评</w:t>
      </w:r>
      <w:r>
        <w:rPr>
          <w:rFonts w:hint="eastAsia" w:ascii="宋体" w:hAnsi="宋体"/>
          <w:b/>
          <w:bCs/>
          <w:sz w:val="24"/>
          <w:szCs w:val="24"/>
        </w:rPr>
        <w:t>文件中；</w:t>
      </w: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一、承诺函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spacing w:line="360" w:lineRule="auto"/>
        <w:jc w:val="center"/>
        <w:rPr>
          <w:rFonts w:hint="eastAsia" w:ascii="宋体" w:hAnsi="宋体" w:eastAsia="宋体" w:cs="Times New Roman"/>
          <w:b/>
          <w:sz w:val="24"/>
          <w:szCs w:val="24"/>
        </w:rPr>
      </w:pPr>
      <w:r>
        <w:rPr>
          <w:rFonts w:hint="eastAsia" w:ascii="宋体" w:hAnsi="宋体" w:eastAsia="宋体" w:cs="Times New Roman"/>
          <w:b/>
          <w:sz w:val="24"/>
          <w:szCs w:val="24"/>
        </w:rPr>
        <w:t>承 诺 函</w:t>
      </w:r>
    </w:p>
    <w:p>
      <w:pPr>
        <w:keepNext w:val="0"/>
        <w:keepLines w:val="0"/>
        <w:pageBreakBefore w:val="0"/>
        <w:tabs>
          <w:tab w:val="left" w:pos="900"/>
        </w:tabs>
        <w:kinsoku/>
        <w:wordWrap/>
        <w:overflowPunct/>
        <w:topLinePunct w:val="0"/>
        <w:bidi w:val="0"/>
        <w:spacing w:line="360" w:lineRule="auto"/>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b/>
          <w:sz w:val="24"/>
          <w:szCs w:val="24"/>
        </w:rPr>
        <w:t>致：</w:t>
      </w:r>
      <w:r>
        <w:rPr>
          <w:rFonts w:hint="eastAsia" w:ascii="宋体" w:hAnsi="宋体"/>
          <w:b/>
          <w:sz w:val="24"/>
          <w:szCs w:val="24"/>
          <w:lang w:val="en-US" w:eastAsia="zh-CN"/>
        </w:rPr>
        <w:t>中山市公共交通运输集团</w:t>
      </w:r>
      <w:r>
        <w:rPr>
          <w:rFonts w:hint="eastAsia" w:ascii="宋体" w:hAnsi="宋体"/>
          <w:b/>
          <w:sz w:val="24"/>
          <w:szCs w:val="24"/>
        </w:rPr>
        <w:t>有限公司</w:t>
      </w:r>
    </w:p>
    <w:p>
      <w:pPr>
        <w:keepNext w:val="0"/>
        <w:keepLines w:val="0"/>
        <w:pageBreakBefore w:val="0"/>
        <w:tabs>
          <w:tab w:val="left" w:pos="900"/>
        </w:tabs>
        <w:kinsoku/>
        <w:wordWrap/>
        <w:overflowPunct/>
        <w:topLinePunct w:val="0"/>
        <w:bidi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中山市公共交通运输集团有限公司常年法律顾问服务项目</w:t>
      </w:r>
      <w:r>
        <w:rPr>
          <w:rFonts w:hint="eastAsia" w:ascii="宋体" w:hAnsi="宋体" w:eastAsia="宋体" w:cs="宋体"/>
          <w:bCs/>
          <w:sz w:val="24"/>
          <w:highlight w:val="none"/>
          <w:u w:val="single"/>
          <w:lang w:eastAsia="zh-CN"/>
        </w:rPr>
        <w:t>》</w:t>
      </w:r>
      <w:r>
        <w:rPr>
          <w:rFonts w:hint="eastAsia" w:ascii="宋体" w:hAnsi="宋体" w:cs="宋体"/>
          <w:bCs/>
          <w:sz w:val="24"/>
          <w:highlight w:val="none"/>
          <w:u w:val="single"/>
          <w:lang w:val="en-US" w:eastAsia="zh-CN"/>
        </w:rPr>
        <w:t>采购</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none"/>
        </w:rPr>
        <w:t>（</w:t>
      </w:r>
      <w:r>
        <w:rPr>
          <w:rFonts w:hint="eastAsia" w:ascii="宋体" w:hAnsi="宋体" w:eastAsia="宋体" w:cs="宋体"/>
          <w:bCs/>
          <w:sz w:val="24"/>
          <w:highlight w:val="none"/>
          <w:u w:val="none"/>
          <w:lang w:val="en-US" w:eastAsia="zh-CN"/>
        </w:rPr>
        <w:t>服务商</w:t>
      </w:r>
      <w:r>
        <w:rPr>
          <w:rFonts w:hint="eastAsia" w:ascii="宋体" w:hAnsi="宋体" w:eastAsia="宋体" w:cs="宋体"/>
          <w:bCs/>
          <w:sz w:val="24"/>
          <w:highlight w:val="none"/>
          <w:u w:val="non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参评服务商</w:t>
      </w:r>
      <w:r>
        <w:rPr>
          <w:rFonts w:hint="eastAsia" w:ascii="宋体" w:hAnsi="宋体" w:eastAsia="宋体" w:cs="宋体"/>
          <w:bCs/>
          <w:sz w:val="24"/>
          <w:highlight w:val="none"/>
        </w:rPr>
        <w:t>已正式授权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none"/>
          <w:lang w:val="en-US" w:eastAsia="zh-CN"/>
        </w:rPr>
        <w:t>（</w:t>
      </w:r>
      <w:r>
        <w:rPr>
          <w:rFonts w:hint="eastAsia"/>
          <w:sz w:val="24"/>
        </w:rPr>
        <w:t>被授权人的姓名</w:t>
      </w:r>
      <w:r>
        <w:rPr>
          <w:rFonts w:hint="eastAsia"/>
          <w:spacing w:val="-17"/>
          <w:sz w:val="24"/>
        </w:rPr>
        <w:t>、</w:t>
      </w:r>
      <w:r>
        <w:rPr>
          <w:rFonts w:hint="eastAsia"/>
          <w:sz w:val="24"/>
        </w:rPr>
        <w:t>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一份</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并作出如下承诺：</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eastAsia="zh-CN"/>
        </w:rPr>
      </w:pPr>
      <w:r>
        <w:rPr>
          <w:rFonts w:hint="eastAsia" w:ascii="宋体" w:hAnsi="宋体" w:eastAsia="宋体" w:cs="宋体"/>
          <w:bCs/>
          <w:sz w:val="24"/>
          <w:highlight w:val="none"/>
        </w:rPr>
        <w:t>1.同意并接受</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文件的各项要求，</w:t>
      </w:r>
      <w:r>
        <w:rPr>
          <w:rFonts w:hint="eastAsia" w:ascii="宋体" w:hAnsi="宋体" w:eastAsia="宋体" w:cs="宋体"/>
          <w:bCs/>
          <w:sz w:val="24"/>
          <w:highlight w:val="none"/>
          <w:lang w:eastAsia="zh-CN"/>
        </w:rPr>
        <w:t>完全接受</w:t>
      </w:r>
      <w:r>
        <w:rPr>
          <w:rFonts w:hint="eastAsia" w:ascii="宋体" w:hAnsi="宋体" w:eastAsia="宋体" w:cs="宋体"/>
          <w:bCs/>
          <w:sz w:val="24"/>
          <w:highlight w:val="none"/>
          <w:lang w:val="en-US" w:eastAsia="zh-CN"/>
        </w:rPr>
        <w:t>采购人设定的全部需求（详见</w:t>
      </w:r>
      <w:r>
        <w:rPr>
          <w:rFonts w:hint="eastAsia" w:ascii="宋体" w:hAnsi="宋体" w:cs="宋体"/>
          <w:b w:val="0"/>
          <w:bCs w:val="0"/>
          <w:color w:val="auto"/>
          <w:sz w:val="24"/>
          <w:szCs w:val="24"/>
          <w:highlight w:val="none"/>
          <w:lang w:val="en-US" w:eastAsia="zh-CN"/>
        </w:rPr>
        <w:t>《需求响应表》</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遵守</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文件中的各项规定，按</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文件的要求提供报价（详见</w:t>
      </w:r>
      <w:r>
        <w:rPr>
          <w:rFonts w:hint="eastAsia" w:ascii="宋体" w:hAnsi="宋体" w:eastAsia="宋体" w:cs="宋体"/>
          <w:bCs/>
          <w:sz w:val="24"/>
          <w:highlight w:val="none"/>
          <w:lang w:val="en-US" w:eastAsia="zh-CN"/>
        </w:rPr>
        <w:t>报价表</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文件的所有内容，包括修改文件(如有)和所有已收到的参考资料以及有关附件(如有)，并完全明白，不存在任何含糊不清和误解之处，同意放弃对这些文件所提出的异议和质疑的权利。</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我方承诺在本次</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文件中提供的一切文件，无论是原件还是复印件均为真实和准确的，绝无任何虚假、伪造和夸大的成份，否则，愿承担相应的后果和法律责任。</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我方为</w:t>
      </w:r>
      <w:r>
        <w:rPr>
          <w:rFonts w:hint="eastAsia" w:ascii="宋体" w:hAnsi="宋体" w:eastAsia="宋体" w:cs="宋体"/>
          <w:bCs/>
          <w:sz w:val="24"/>
          <w:highlight w:val="none"/>
          <w:lang w:val="zh-CN" w:eastAsia="zh-CN"/>
        </w:rPr>
        <w:t>具有</w:t>
      </w:r>
      <w:r>
        <w:rPr>
          <w:rFonts w:hint="eastAsia" w:ascii="宋体" w:hAnsi="宋体" w:eastAsia="宋体" w:cs="宋体"/>
          <w:bCs/>
          <w:sz w:val="24"/>
          <w:highlight w:val="none"/>
          <w:lang w:val="en-US" w:eastAsia="zh-CN"/>
        </w:rPr>
        <w:t>独立</w:t>
      </w:r>
      <w:r>
        <w:rPr>
          <w:rFonts w:hint="eastAsia" w:ascii="宋体" w:hAnsi="宋体" w:eastAsia="宋体" w:cs="宋体"/>
          <w:bCs/>
          <w:sz w:val="24"/>
          <w:highlight w:val="none"/>
          <w:lang w:val="zh-CN" w:eastAsia="zh-CN"/>
        </w:rPr>
        <w:t>承担民事责任能力的在中华人民共和国境内注册的企业法人或其他社会组织，并独立于</w:t>
      </w:r>
      <w:r>
        <w:rPr>
          <w:rFonts w:hint="eastAsia" w:ascii="宋体" w:hAnsi="宋体" w:eastAsia="宋体" w:cs="宋体"/>
          <w:bCs/>
          <w:sz w:val="24"/>
          <w:highlight w:val="none"/>
          <w:lang w:val="en-US" w:eastAsia="zh-CN"/>
        </w:rPr>
        <w:t>贵方，且非联合体参评报价。</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8.</w:t>
      </w:r>
      <w:r>
        <w:rPr>
          <w:rFonts w:hint="eastAsia" w:ascii="宋体" w:hAnsi="宋体" w:eastAsia="宋体" w:cs="宋体"/>
          <w:bCs/>
          <w:sz w:val="24"/>
          <w:highlight w:val="none"/>
        </w:rPr>
        <w:t>我方完全服从和尊重</w:t>
      </w:r>
      <w:r>
        <w:rPr>
          <w:rFonts w:hint="eastAsia" w:ascii="宋体" w:hAnsi="宋体" w:eastAsia="宋体" w:cs="宋体"/>
          <w:bCs/>
          <w:sz w:val="24"/>
          <w:highlight w:val="none"/>
          <w:lang w:val="en-US" w:eastAsia="zh-CN"/>
        </w:rPr>
        <w:t>贵方</w:t>
      </w:r>
      <w:r>
        <w:rPr>
          <w:rFonts w:hint="eastAsia" w:ascii="宋体" w:hAnsi="宋体" w:eastAsia="宋体" w:cs="宋体"/>
          <w:bCs/>
          <w:sz w:val="24"/>
          <w:highlight w:val="none"/>
        </w:rPr>
        <w:t>所作的评定结果，同时清楚理解到报价最低并非意味着必定获得中</w:t>
      </w:r>
      <w:r>
        <w:rPr>
          <w:rFonts w:hint="eastAsia" w:ascii="宋体" w:hAnsi="宋体" w:eastAsia="宋体" w:cs="宋体"/>
          <w:bCs/>
          <w:sz w:val="24"/>
          <w:highlight w:val="none"/>
          <w:lang w:val="en-US" w:eastAsia="zh-CN"/>
        </w:rPr>
        <w:t>选</w:t>
      </w:r>
      <w:r>
        <w:rPr>
          <w:rFonts w:hint="eastAsia" w:ascii="宋体" w:hAnsi="宋体" w:eastAsia="宋体" w:cs="宋体"/>
          <w:bCs/>
          <w:sz w:val="24"/>
          <w:highlight w:val="none"/>
        </w:rPr>
        <w:t>资格。</w:t>
      </w:r>
    </w:p>
    <w:p>
      <w:pPr>
        <w:keepNext w:val="0"/>
        <w:keepLines w:val="0"/>
        <w:pageBreakBefore w:val="0"/>
        <w:tabs>
          <w:tab w:val="left" w:pos="900"/>
        </w:tabs>
        <w:kinsoku/>
        <w:wordWrap/>
        <w:overflowPunct/>
        <w:topLinePunct w:val="0"/>
        <w:bidi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9</w:t>
      </w:r>
      <w:r>
        <w:rPr>
          <w:rFonts w:hint="eastAsia" w:ascii="宋体" w:hAnsi="宋体" w:eastAsia="宋体" w:cs="宋体"/>
          <w:bCs/>
          <w:sz w:val="24"/>
          <w:highlight w:val="none"/>
        </w:rPr>
        <w:t>.我方如果中选，将按照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承诺，按质、按量、按期履行全部合同责任和义务</w:t>
      </w:r>
      <w:r>
        <w:rPr>
          <w:rFonts w:hint="eastAsia" w:ascii="宋体" w:hAnsi="宋体" w:eastAsia="宋体" w:cs="宋体"/>
          <w:bCs/>
          <w:sz w:val="24"/>
          <w:highlight w:val="none"/>
          <w:lang w:val="en-US" w:eastAsia="zh-CN"/>
        </w:rPr>
        <w:t>。</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10.参评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p>
    <w:p>
      <w:pPr>
        <w:pStyle w:val="13"/>
        <w:keepNext w:val="0"/>
        <w:keepLines w:val="0"/>
        <w:pageBreakBefore w:val="0"/>
        <w:widowControl w:val="0"/>
        <w:tabs>
          <w:tab w:val="left" w:pos="7495"/>
        </w:tabs>
        <w:kinsoku/>
        <w:wordWrap/>
        <w:overflowPunct/>
        <w:topLinePunct w:val="0"/>
        <w:autoSpaceDE w:val="0"/>
        <w:autoSpaceDN w:val="0"/>
        <w:bidi w:val="0"/>
        <w:adjustRightInd/>
        <w:snapToGrid/>
        <w:spacing w:line="360" w:lineRule="auto"/>
        <w:textAlignment w:val="auto"/>
        <w:rPr>
          <w:rFonts w:hint="eastAsia"/>
          <w:sz w:val="24"/>
        </w:rPr>
      </w:pPr>
      <w:r>
        <w:rPr>
          <w:rFonts w:hint="eastAsia"/>
          <w:spacing w:val="-1"/>
          <w:sz w:val="24"/>
        </w:rPr>
        <w:t>法</w:t>
      </w:r>
      <w:r>
        <w:rPr>
          <w:rFonts w:hint="eastAsia"/>
          <w:sz w:val="24"/>
        </w:rPr>
        <w:t>定代表人</w:t>
      </w:r>
      <w:r>
        <w:rPr>
          <w:rFonts w:hint="eastAsia"/>
          <w:sz w:val="24"/>
          <w:lang w:val="en-US" w:eastAsia="zh-CN"/>
        </w:rPr>
        <w:t>（负责人）</w:t>
      </w:r>
      <w:r>
        <w:rPr>
          <w:rFonts w:hint="eastAsia"/>
          <w:sz w:val="24"/>
        </w:rPr>
        <w:t>或被授权人（签字或盖章）：</w:t>
      </w:r>
      <w:r>
        <w:rPr>
          <w:rFonts w:hint="eastAsia"/>
          <w:sz w:val="24"/>
          <w:u w:val="single"/>
        </w:rPr>
        <w:t xml:space="preserve"> </w:t>
      </w:r>
      <w:r>
        <w:rPr>
          <w:rFonts w:hint="eastAsia"/>
          <w:sz w:val="24"/>
          <w:u w:val="single"/>
        </w:rPr>
        <w:tab/>
      </w:r>
    </w:p>
    <w:p>
      <w:pPr>
        <w:pStyle w:val="13"/>
        <w:keepNext w:val="0"/>
        <w:keepLines w:val="0"/>
        <w:pageBreakBefore w:val="0"/>
        <w:widowControl w:val="0"/>
        <w:tabs>
          <w:tab w:val="left" w:pos="5280"/>
        </w:tabs>
        <w:kinsoku/>
        <w:wordWrap/>
        <w:overflowPunct/>
        <w:topLinePunct w:val="0"/>
        <w:autoSpaceDE w:val="0"/>
        <w:autoSpaceDN w:val="0"/>
        <w:bidi w:val="0"/>
        <w:adjustRightInd/>
        <w:snapToGrid/>
        <w:spacing w:line="360" w:lineRule="auto"/>
        <w:textAlignment w:val="auto"/>
        <w:rPr>
          <w:rFonts w:hint="eastAsia"/>
          <w:sz w:val="24"/>
        </w:rPr>
      </w:pPr>
      <w:r>
        <w:rPr>
          <w:rFonts w:hint="eastAsia"/>
          <w:sz w:val="24"/>
          <w:lang w:eastAsia="zh-CN"/>
        </w:rPr>
        <w:t>服务</w:t>
      </w:r>
      <w:r>
        <w:rPr>
          <w:rFonts w:hint="eastAsia"/>
          <w:sz w:val="24"/>
        </w:rPr>
        <w:t>商名称（</w:t>
      </w:r>
      <w:r>
        <w:rPr>
          <w:rFonts w:hint="eastAsia"/>
          <w:sz w:val="24"/>
          <w:lang w:val="en-US" w:eastAsia="zh-CN"/>
        </w:rPr>
        <w:t>盖章</w:t>
      </w:r>
      <w:r>
        <w:rPr>
          <w:rFonts w:hint="eastAsia"/>
          <w:sz w:val="24"/>
        </w:rPr>
        <w:t>）：</w:t>
      </w:r>
      <w:r>
        <w:rPr>
          <w:rFonts w:hint="eastAsia"/>
          <w:sz w:val="24"/>
          <w:u w:val="single"/>
        </w:rPr>
        <w:t xml:space="preserve"> </w:t>
      </w:r>
      <w:r>
        <w:rPr>
          <w:rFonts w:hint="eastAsia"/>
          <w:sz w:val="24"/>
          <w:u w:val="single"/>
        </w:rPr>
        <w:tab/>
      </w:r>
      <w:r>
        <w:rPr>
          <w:rFonts w:hint="eastAsia"/>
          <w:sz w:val="24"/>
          <w:u w:val="single"/>
        </w:rPr>
        <w:t xml:space="preserve">                  </w:t>
      </w:r>
    </w:p>
    <w:p>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sz w:val="24"/>
          <w:szCs w:val="24"/>
        </w:rPr>
        <w:t>签发日期：</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 xml:space="preserve">                            </w:t>
      </w:r>
    </w:p>
    <w:p>
      <w:pPr>
        <w:pStyle w:val="5"/>
        <w:spacing w:before="100" w:after="100" w:line="360" w:lineRule="auto"/>
        <w:rPr>
          <w:rFonts w:hint="eastAsia" w:ascii="宋体" w:hAnsi="宋体"/>
          <w:sz w:val="28"/>
          <w:szCs w:val="28"/>
        </w:rPr>
      </w:pPr>
      <w:bookmarkStart w:id="30" w:name="_Toc502752803"/>
      <w:bookmarkStart w:id="31" w:name="_Toc32337"/>
      <w:bookmarkStart w:id="32" w:name="_Toc15804"/>
      <w:bookmarkStart w:id="33" w:name="_Toc259090984"/>
      <w:bookmarkStart w:id="34" w:name="_Toc276645581"/>
      <w:bookmarkStart w:id="35" w:name="_Toc449531302"/>
      <w:bookmarkStart w:id="36" w:name="_Toc28784"/>
      <w:bookmarkStart w:id="37" w:name="_Toc6055"/>
      <w:bookmarkStart w:id="38" w:name="_Toc21546"/>
      <w:bookmarkStart w:id="39" w:name="_Toc8917"/>
      <w:bookmarkStart w:id="40" w:name="_Toc23506"/>
      <w:bookmarkStart w:id="41" w:name="_Toc28386"/>
      <w:bookmarkStart w:id="42" w:name="_Toc514"/>
      <w:r>
        <w:rPr>
          <w:rFonts w:hint="eastAsia" w:ascii="宋体" w:hAnsi="宋体"/>
          <w:sz w:val="28"/>
          <w:szCs w:val="28"/>
          <w:lang w:val="en-US" w:eastAsia="zh-CN"/>
        </w:rPr>
        <w:t>二</w:t>
      </w:r>
      <w:r>
        <w:rPr>
          <w:rFonts w:hint="eastAsia" w:ascii="宋体" w:hAnsi="宋体"/>
          <w:sz w:val="28"/>
          <w:szCs w:val="28"/>
        </w:rPr>
        <w:t>、法定代表人/负责人资格证明书及授权委托书</w:t>
      </w:r>
      <w:bookmarkEnd w:id="30"/>
      <w:bookmarkEnd w:id="31"/>
      <w:bookmarkEnd w:id="32"/>
      <w:bookmarkEnd w:id="33"/>
      <w:bookmarkEnd w:id="34"/>
      <w:bookmarkEnd w:id="35"/>
      <w:bookmarkEnd w:id="36"/>
      <w:bookmarkEnd w:id="37"/>
      <w:bookmarkEnd w:id="38"/>
      <w:bookmarkEnd w:id="39"/>
      <w:bookmarkEnd w:id="40"/>
      <w:bookmarkEnd w:id="41"/>
      <w:bookmarkEnd w:id="42"/>
    </w:p>
    <w:p>
      <w:pPr>
        <w:spacing w:line="360" w:lineRule="auto"/>
        <w:jc w:val="center"/>
        <w:rPr>
          <w:rFonts w:hint="eastAsia" w:ascii="宋体" w:hAnsi="宋体"/>
          <w:b/>
          <w:sz w:val="24"/>
          <w:szCs w:val="24"/>
        </w:rPr>
      </w:pPr>
      <w:r>
        <w:rPr>
          <w:rFonts w:hint="eastAsia" w:ascii="宋体" w:hAnsi="宋体"/>
          <w:b/>
          <w:sz w:val="24"/>
          <w:szCs w:val="24"/>
        </w:rPr>
        <w:t>（1）</w:t>
      </w:r>
      <w:bookmarkStart w:id="43" w:name="_Toc22943"/>
      <w:r>
        <w:rPr>
          <w:rFonts w:hint="eastAsia" w:ascii="宋体" w:hAnsi="宋体"/>
          <w:b/>
          <w:sz w:val="24"/>
          <w:szCs w:val="24"/>
        </w:rPr>
        <w:t>法定代表人/负责人资格证明书</w:t>
      </w:r>
      <w:bookmarkEnd w:id="43"/>
    </w:p>
    <w:p>
      <w:pPr>
        <w:spacing w:line="480" w:lineRule="exact"/>
        <w:jc w:val="center"/>
        <w:rPr>
          <w:rFonts w:hint="eastAsia" w:ascii="宋体" w:hAnsi="宋体"/>
          <w:b/>
          <w:sz w:val="24"/>
          <w:szCs w:val="24"/>
        </w:rPr>
      </w:pPr>
    </w:p>
    <w:p>
      <w:pPr>
        <w:rPr>
          <w:rFonts w:hint="eastAsia" w:ascii="宋体" w:hAnsi="宋体"/>
          <w:b/>
          <w:sz w:val="24"/>
          <w:szCs w:val="24"/>
        </w:rPr>
      </w:pPr>
    </w:p>
    <w:p>
      <w:pPr>
        <w:spacing w:line="360" w:lineRule="auto"/>
        <w:rPr>
          <w:rFonts w:hint="eastAsia" w:ascii="宋体" w:hAnsi="宋体"/>
          <w:b/>
          <w:sz w:val="24"/>
          <w:szCs w:val="24"/>
        </w:rPr>
      </w:pPr>
      <w:r>
        <w:rPr>
          <w:rFonts w:hint="eastAsia" w:ascii="宋体" w:hAnsi="宋体"/>
          <w:b/>
          <w:sz w:val="24"/>
          <w:szCs w:val="24"/>
        </w:rPr>
        <w:t>致：</w:t>
      </w:r>
      <w:r>
        <w:rPr>
          <w:rFonts w:hint="eastAsia" w:ascii="宋体" w:hAnsi="宋体"/>
          <w:b/>
          <w:sz w:val="24"/>
          <w:szCs w:val="24"/>
          <w:lang w:val="en-US" w:eastAsia="zh-CN"/>
        </w:rPr>
        <w:t>中山市公共交通运输集团</w:t>
      </w:r>
      <w:r>
        <w:rPr>
          <w:rFonts w:hint="eastAsia" w:ascii="宋体" w:hAnsi="宋体"/>
          <w:b/>
          <w:sz w:val="24"/>
          <w:szCs w:val="24"/>
        </w:rPr>
        <w:t>有限公司</w:t>
      </w:r>
    </w:p>
    <w:p>
      <w:pPr>
        <w:rPr>
          <w:rFonts w:hint="eastAsia" w:ascii="宋体" w:hAnsi="宋体"/>
          <w:b/>
          <w:sz w:val="24"/>
          <w:szCs w:val="24"/>
        </w:rPr>
      </w:pPr>
    </w:p>
    <w:p>
      <w:pPr>
        <w:pStyle w:val="13"/>
        <w:autoSpaceDE w:val="0"/>
        <w:autoSpaceDN w:val="0"/>
        <w:ind w:firstLine="480" w:firstLineChars="200"/>
        <w:rPr>
          <w:rFonts w:hint="eastAsia"/>
          <w:sz w:val="24"/>
        </w:rPr>
      </w:pPr>
    </w:p>
    <w:p>
      <w:pPr>
        <w:pStyle w:val="13"/>
        <w:tabs>
          <w:tab w:val="left" w:pos="2459"/>
          <w:tab w:val="left" w:pos="5580"/>
        </w:tabs>
        <w:autoSpaceDE w:val="0"/>
        <w:autoSpaceDN w:val="0"/>
        <w:ind w:firstLine="480" w:firstLineChars="200"/>
        <w:rPr>
          <w:rFonts w:hint="eastAsia"/>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p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本证明书自签发之日起生效，有效期与本公司</w:t>
      </w:r>
      <w:r>
        <w:rPr>
          <w:rFonts w:hint="eastAsia" w:ascii="宋体" w:hAnsi="宋体"/>
          <w:sz w:val="24"/>
          <w:szCs w:val="24"/>
          <w:lang w:val="en-US" w:eastAsia="zh-CN"/>
        </w:rPr>
        <w:t>参评</w:t>
      </w:r>
      <w:r>
        <w:rPr>
          <w:rFonts w:hint="eastAsia" w:ascii="宋体" w:hAnsi="宋体"/>
          <w:sz w:val="24"/>
          <w:szCs w:val="24"/>
        </w:rPr>
        <w:t>文件中注明的有效期相同。</w:t>
      </w:r>
    </w:p>
    <w:p>
      <w:pPr>
        <w:autoSpaceDE w:val="0"/>
        <w:autoSpaceDN w:val="0"/>
        <w:spacing w:line="360" w:lineRule="auto"/>
        <w:ind w:firstLine="480" w:firstLineChars="200"/>
        <w:rPr>
          <w:rFonts w:hint="eastAsia" w:ascii="宋体" w:hAnsi="宋体"/>
          <w:sz w:val="24"/>
          <w:szCs w:val="24"/>
          <w:u w:val="single"/>
        </w:rPr>
      </w:pPr>
      <w:r>
        <w:rPr>
          <w:rFonts w:hint="eastAsia" w:ascii="宋体" w:hAnsi="宋体"/>
          <w:sz w:val="24"/>
          <w:szCs w:val="24"/>
        </w:rPr>
        <w:t>营业执照号码：</w:t>
      </w:r>
      <w:r>
        <w:rPr>
          <w:rFonts w:hint="eastAsia" w:ascii="宋体" w:hAnsi="宋体"/>
          <w:sz w:val="24"/>
          <w:szCs w:val="24"/>
          <w:u w:val="single"/>
        </w:rPr>
        <w:t xml:space="preserve">                                         </w:t>
      </w:r>
      <w:r>
        <w:rPr>
          <w:rFonts w:hint="eastAsia" w:ascii="宋体" w:hAnsi="宋体"/>
          <w:color w:val="FFFFFF"/>
          <w:sz w:val="24"/>
          <w:szCs w:val="24"/>
        </w:rPr>
        <w:t xml:space="preserve"> . </w:t>
      </w:r>
    </w:p>
    <w:p>
      <w:pPr>
        <w:autoSpaceDE w:val="0"/>
        <w:autoSpaceDN w:val="0"/>
        <w:spacing w:line="360" w:lineRule="auto"/>
        <w:ind w:firstLine="480" w:firstLineChars="200"/>
        <w:rPr>
          <w:rFonts w:hint="eastAsia" w:ascii="宋体" w:hAnsi="宋体"/>
          <w:sz w:val="24"/>
          <w:szCs w:val="24"/>
          <w:u w:val="single"/>
        </w:rPr>
      </w:pPr>
      <w:r>
        <w:rPr>
          <w:rFonts w:hint="eastAsia" w:ascii="宋体" w:hAnsi="宋体"/>
          <w:sz w:val="24"/>
          <w:szCs w:val="24"/>
        </w:rPr>
        <w:t>经济性质：</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color w:val="FFFFFF"/>
          <w:sz w:val="24"/>
          <w:szCs w:val="24"/>
        </w:rPr>
        <w:t xml:space="preserve"> .  </w:t>
      </w:r>
    </w:p>
    <w:p>
      <w:pPr>
        <w:pStyle w:val="13"/>
        <w:autoSpaceDE w:val="0"/>
        <w:autoSpaceDN w:val="0"/>
        <w:ind w:firstLine="480" w:firstLineChars="200"/>
        <w:rPr>
          <w:rFonts w:hint="eastAsia"/>
          <w:sz w:val="24"/>
          <w:u w:val="single"/>
        </w:rPr>
      </w:pPr>
      <w:r>
        <w:rPr>
          <w:rFonts w:hint="eastAsia"/>
          <w:sz w:val="24"/>
        </w:rPr>
        <w:t>法定代表人或负责人身份证号码：</w:t>
      </w:r>
      <w:r>
        <w:rPr>
          <w:rFonts w:hint="eastAsia"/>
          <w:sz w:val="24"/>
          <w:u w:val="single"/>
        </w:rPr>
        <w:t xml:space="preserve">                         </w:t>
      </w:r>
    </w:p>
    <w:p>
      <w:pPr>
        <w:pStyle w:val="13"/>
        <w:autoSpaceDE w:val="0"/>
        <w:autoSpaceDN w:val="0"/>
        <w:ind w:firstLine="480" w:firstLineChars="200"/>
        <w:rPr>
          <w:rFonts w:hint="eastAsia"/>
          <w:sz w:val="24"/>
          <w:u w:val="single"/>
        </w:rPr>
      </w:pPr>
      <w:r>
        <w:rPr>
          <w:rFonts w:hint="eastAsia"/>
          <w:sz w:val="24"/>
        </w:rPr>
        <w:t>联系</w:t>
      </w:r>
      <w:r>
        <w:rPr>
          <w:rFonts w:hint="eastAsia"/>
          <w:sz w:val="24"/>
          <w:lang w:val="en-US" w:eastAsia="zh-CN"/>
        </w:rPr>
        <w:t>方式</w:t>
      </w:r>
      <w:r>
        <w:rPr>
          <w:rFonts w:hint="eastAsia"/>
          <w:sz w:val="24"/>
        </w:rPr>
        <w:t>：</w:t>
      </w:r>
      <w:r>
        <w:rPr>
          <w:rFonts w:hint="eastAsia"/>
          <w:sz w:val="24"/>
          <w:u w:val="single"/>
        </w:rPr>
        <w:t xml:space="preserve">                                             </w:t>
      </w:r>
    </w:p>
    <w:p>
      <w:pPr>
        <w:pStyle w:val="13"/>
        <w:autoSpaceDE w:val="0"/>
        <w:autoSpaceDN w:val="0"/>
        <w:rPr>
          <w:rFonts w:hint="eastAsia"/>
          <w:sz w:val="24"/>
        </w:rPr>
      </w:pPr>
    </w:p>
    <w:p>
      <w:pPr>
        <w:pStyle w:val="13"/>
        <w:autoSpaceDE w:val="0"/>
        <w:autoSpaceDN w:val="0"/>
        <w:rPr>
          <w:rFonts w:hint="eastAsia"/>
          <w:sz w:val="24"/>
        </w:rPr>
      </w:pPr>
      <w:r>
        <w:rPr>
          <w:rFonts w:hint="eastAsia"/>
          <w:sz w:val="24"/>
        </w:rPr>
        <w:t xml:space="preserve"> </w:t>
      </w:r>
    </w:p>
    <w:p>
      <w:pPr>
        <w:tabs>
          <w:tab w:val="left" w:pos="9360"/>
        </w:tabs>
        <w:autoSpaceDE w:val="0"/>
        <w:autoSpaceDN w:val="0"/>
        <w:spacing w:line="560" w:lineRule="exact"/>
        <w:ind w:firstLine="480" w:firstLineChars="200"/>
        <w:jc w:val="left"/>
        <w:rPr>
          <w:rFonts w:hint="eastAsia" w:ascii="宋体" w:hAnsi="宋体"/>
          <w:sz w:val="24"/>
          <w:szCs w:val="24"/>
          <w:u w:val="single"/>
        </w:rPr>
      </w:pPr>
      <w:r>
        <w:rPr>
          <w:rFonts w:hint="eastAsia" w:ascii="宋体" w:hAnsi="宋体"/>
          <w:sz w:val="24"/>
          <w:szCs w:val="24"/>
        </w:rPr>
        <w:t>响应</w:t>
      </w:r>
      <w:r>
        <w:rPr>
          <w:rFonts w:hint="eastAsia" w:ascii="宋体" w:hAnsi="宋体"/>
          <w:sz w:val="24"/>
          <w:szCs w:val="24"/>
          <w:lang w:val="en-US" w:eastAsia="zh-CN"/>
        </w:rPr>
        <w:t>服务</w:t>
      </w:r>
      <w:r>
        <w:rPr>
          <w:rFonts w:hint="eastAsia" w:ascii="宋体" w:hAnsi="宋体"/>
          <w:sz w:val="24"/>
          <w:szCs w:val="24"/>
        </w:rPr>
        <w:t>商（盖章）：</w:t>
      </w:r>
      <w:r>
        <w:rPr>
          <w:rFonts w:hint="eastAsia" w:ascii="宋体" w:hAnsi="宋体"/>
          <w:sz w:val="24"/>
          <w:szCs w:val="24"/>
          <w:u w:val="single"/>
        </w:rPr>
        <w:t xml:space="preserve">                                   </w:t>
      </w:r>
    </w:p>
    <w:p>
      <w:pPr>
        <w:wordWrap w:val="0"/>
        <w:autoSpaceDE w:val="0"/>
        <w:autoSpaceDN w:val="0"/>
        <w:spacing w:line="560" w:lineRule="exact"/>
        <w:ind w:firstLine="480" w:firstLineChars="200"/>
        <w:jc w:val="left"/>
        <w:rPr>
          <w:rFonts w:hint="eastAsia" w:ascii="宋体" w:hAnsi="宋体"/>
          <w:sz w:val="24"/>
          <w:szCs w:val="24"/>
        </w:rPr>
      </w:pPr>
      <w:r>
        <w:rPr>
          <w:rFonts w:hint="eastAsia" w:ascii="宋体" w:hAnsi="宋体"/>
          <w:sz w:val="24"/>
          <w:szCs w:val="24"/>
        </w:rPr>
        <w:t>签发日期：</w:t>
      </w:r>
      <w:r>
        <w:rPr>
          <w:rFonts w:hint="eastAsia" w:ascii="宋体" w:hAnsi="宋体"/>
          <w:sz w:val="24"/>
          <w:szCs w:val="24"/>
          <w:u w:val="single"/>
        </w:rPr>
        <w:t xml:space="preserve">                                             </w:t>
      </w:r>
    </w:p>
    <w:p>
      <w:pPr>
        <w:ind w:firstLine="482"/>
        <w:rPr>
          <w:rFonts w:hint="eastAsia" w:ascii="宋体" w:hAnsi="宋体"/>
          <w:b/>
          <w:sz w:val="24"/>
          <w:szCs w:val="24"/>
        </w:rPr>
      </w:pPr>
    </w:p>
    <w:p>
      <w:pPr>
        <w:pStyle w:val="8"/>
        <w:keepNext w:val="0"/>
        <w:keepLines w:val="0"/>
        <w:widowControl w:val="0"/>
        <w:numPr>
          <w:ilvl w:val="4"/>
          <w:numId w:val="0"/>
        </w:numPr>
        <w:autoSpaceDE w:val="0"/>
        <w:autoSpaceDN w:val="0"/>
        <w:ind w:leftChars="200"/>
        <w:jc w:val="left"/>
        <w:rPr>
          <w:rFonts w:hint="eastAsia"/>
          <w:b w:val="0"/>
          <w:sz w:val="24"/>
        </w:rPr>
      </w:pPr>
      <w:r>
        <w:rPr>
          <w:rFonts w:hint="eastAsia"/>
          <w:b w:val="0"/>
          <w:sz w:val="24"/>
        </w:rPr>
        <w:t>说明：</w:t>
      </w:r>
      <w:r>
        <w:rPr>
          <w:rFonts w:hint="eastAsia"/>
          <w:b w:val="0"/>
          <w:sz w:val="24"/>
          <w:lang w:val="en-US" w:eastAsia="zh-CN"/>
        </w:rPr>
        <w:t>服务</w:t>
      </w:r>
      <w:r>
        <w:rPr>
          <w:rFonts w:hint="eastAsia"/>
          <w:b w:val="0"/>
          <w:sz w:val="24"/>
        </w:rPr>
        <w:t>商应提供法定代表人/负责人身份证复印件。</w:t>
      </w:r>
    </w:p>
    <w:p>
      <w:pPr>
        <w:pStyle w:val="13"/>
        <w:autoSpaceDE w:val="0"/>
        <w:autoSpaceDN w:val="0"/>
        <w:rPr>
          <w:rFonts w:hint="eastAsia"/>
          <w:b/>
          <w:sz w:val="24"/>
        </w:rPr>
      </w:pPr>
    </w:p>
    <w:tbl>
      <w:tblPr>
        <w:tblStyle w:val="32"/>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3"/>
        <w:gridCol w:w="4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4513" w:type="dxa"/>
            <w:noWrap w:val="0"/>
            <w:vAlign w:val="top"/>
          </w:tcPr>
          <w:p>
            <w:pPr>
              <w:pStyle w:val="51"/>
              <w:autoSpaceDE w:val="0"/>
              <w:autoSpaceDN w:val="0"/>
              <w:spacing w:line="360" w:lineRule="auto"/>
              <w:rPr>
                <w:rFonts w:hint="eastAsia"/>
                <w:b/>
                <w:sz w:val="24"/>
                <w:szCs w:val="24"/>
              </w:rPr>
            </w:pPr>
          </w:p>
          <w:p>
            <w:pPr>
              <w:pStyle w:val="51"/>
              <w:autoSpaceDE w:val="0"/>
              <w:autoSpaceDN w:val="0"/>
              <w:spacing w:line="360" w:lineRule="auto"/>
              <w:jc w:val="center"/>
              <w:rPr>
                <w:rFonts w:hint="eastAsia"/>
                <w:sz w:val="24"/>
                <w:szCs w:val="24"/>
              </w:rPr>
            </w:pPr>
            <w:r>
              <w:rPr>
                <w:rFonts w:hint="eastAsia"/>
                <w:sz w:val="24"/>
                <w:szCs w:val="24"/>
              </w:rPr>
              <w:t>法定代表人/负责人身份证复印件粘贴处（</w:t>
            </w:r>
            <w:r>
              <w:rPr>
                <w:rFonts w:hint="eastAsia"/>
                <w:sz w:val="24"/>
                <w:szCs w:val="24"/>
                <w:lang w:val="en-US" w:eastAsia="zh-CN"/>
              </w:rPr>
              <w:t>国徽</w:t>
            </w:r>
            <w:r>
              <w:rPr>
                <w:rFonts w:hint="eastAsia"/>
                <w:sz w:val="24"/>
                <w:szCs w:val="24"/>
              </w:rPr>
              <w:t>面）</w:t>
            </w:r>
          </w:p>
        </w:tc>
        <w:tc>
          <w:tcPr>
            <w:tcW w:w="4652" w:type="dxa"/>
            <w:noWrap w:val="0"/>
            <w:vAlign w:val="top"/>
          </w:tcPr>
          <w:p>
            <w:pPr>
              <w:pStyle w:val="51"/>
              <w:autoSpaceDE w:val="0"/>
              <w:autoSpaceDN w:val="0"/>
              <w:spacing w:line="360" w:lineRule="auto"/>
              <w:rPr>
                <w:rFonts w:hint="eastAsia"/>
                <w:b/>
                <w:sz w:val="24"/>
                <w:szCs w:val="24"/>
              </w:rPr>
            </w:pPr>
          </w:p>
          <w:p>
            <w:pPr>
              <w:pStyle w:val="51"/>
              <w:autoSpaceDE w:val="0"/>
              <w:autoSpaceDN w:val="0"/>
              <w:spacing w:line="360" w:lineRule="auto"/>
              <w:jc w:val="center"/>
              <w:rPr>
                <w:rFonts w:hint="eastAsia"/>
                <w:sz w:val="24"/>
                <w:szCs w:val="24"/>
              </w:rPr>
            </w:pPr>
            <w:r>
              <w:rPr>
                <w:rFonts w:hint="eastAsia"/>
                <w:sz w:val="24"/>
                <w:szCs w:val="24"/>
              </w:rPr>
              <w:t>法定代表人/负责人身份证复印件粘贴处</w:t>
            </w:r>
          </w:p>
          <w:p>
            <w:pPr>
              <w:pStyle w:val="51"/>
              <w:autoSpaceDE w:val="0"/>
              <w:autoSpaceDN w:val="0"/>
              <w:spacing w:line="360" w:lineRule="auto"/>
              <w:jc w:val="center"/>
              <w:rPr>
                <w:rFonts w:hint="eastAsia"/>
                <w:sz w:val="24"/>
                <w:szCs w:val="24"/>
              </w:rPr>
            </w:pPr>
            <w:r>
              <w:rPr>
                <w:rFonts w:hint="eastAsia"/>
                <w:sz w:val="24"/>
                <w:szCs w:val="24"/>
              </w:rPr>
              <w:t>（</w:t>
            </w:r>
            <w:r>
              <w:rPr>
                <w:rFonts w:hint="eastAsia"/>
                <w:sz w:val="24"/>
                <w:szCs w:val="24"/>
                <w:lang w:val="en-US" w:eastAsia="zh-CN"/>
              </w:rPr>
              <w:t>人像</w:t>
            </w:r>
            <w:r>
              <w:rPr>
                <w:rFonts w:hint="eastAsia"/>
                <w:sz w:val="24"/>
                <w:szCs w:val="24"/>
              </w:rPr>
              <w:t>面）</w:t>
            </w:r>
          </w:p>
        </w:tc>
      </w:tr>
    </w:tbl>
    <w:p>
      <w:pPr>
        <w:rPr>
          <w:rFonts w:hint="eastAsia" w:ascii="宋体" w:hAnsi="宋体"/>
          <w:b/>
          <w:sz w:val="24"/>
          <w:szCs w:val="24"/>
        </w:rPr>
      </w:pPr>
    </w:p>
    <w:p>
      <w:pPr>
        <w:rPr>
          <w:rFonts w:hint="eastAsia" w:ascii="宋体" w:hAnsi="宋体"/>
          <w:b/>
          <w:sz w:val="24"/>
          <w:szCs w:val="24"/>
        </w:rPr>
      </w:pPr>
      <w:r>
        <w:rPr>
          <w:rFonts w:hint="eastAsia" w:ascii="宋体" w:hAnsi="宋体"/>
          <w:b/>
          <w:sz w:val="24"/>
          <w:szCs w:val="24"/>
        </w:rPr>
        <w:br w:type="page"/>
      </w:r>
    </w:p>
    <w:p>
      <w:pPr>
        <w:autoSpaceDE w:val="0"/>
        <w:autoSpaceDN w:val="0"/>
        <w:spacing w:after="360" w:afterLines="150"/>
        <w:jc w:val="center"/>
        <w:rPr>
          <w:rFonts w:hint="eastAsia" w:ascii="宋体" w:hAnsi="宋体"/>
          <w:b/>
          <w:sz w:val="24"/>
          <w:szCs w:val="24"/>
        </w:rPr>
      </w:pPr>
      <w:r>
        <w:rPr>
          <w:rFonts w:hint="eastAsia" w:ascii="宋体" w:hAnsi="宋体"/>
          <w:b/>
          <w:sz w:val="24"/>
          <w:szCs w:val="24"/>
        </w:rPr>
        <w:t>（2）</w:t>
      </w:r>
      <w:r>
        <w:rPr>
          <w:rFonts w:hint="eastAsia" w:ascii="宋体" w:hAnsi="宋体"/>
          <w:b/>
          <w:sz w:val="24"/>
          <w:szCs w:val="24"/>
          <w:lang w:val="zh-CN"/>
        </w:rPr>
        <w:t>法定代表人/负责人授权委托书</w:t>
      </w:r>
    </w:p>
    <w:p>
      <w:pPr>
        <w:spacing w:line="360" w:lineRule="auto"/>
        <w:rPr>
          <w:rFonts w:hint="eastAsia" w:ascii="宋体" w:hAnsi="宋体"/>
          <w:b/>
          <w:sz w:val="24"/>
          <w:szCs w:val="24"/>
        </w:rPr>
      </w:pPr>
    </w:p>
    <w:p>
      <w:pPr>
        <w:spacing w:line="360" w:lineRule="auto"/>
        <w:rPr>
          <w:rFonts w:hint="eastAsia" w:ascii="宋体" w:hAnsi="宋体"/>
          <w:b/>
          <w:sz w:val="24"/>
          <w:szCs w:val="24"/>
        </w:rPr>
      </w:pPr>
      <w:r>
        <w:rPr>
          <w:rFonts w:hint="eastAsia" w:ascii="宋体" w:hAnsi="宋体"/>
          <w:b/>
          <w:sz w:val="24"/>
          <w:szCs w:val="24"/>
        </w:rPr>
        <w:t>致：</w:t>
      </w:r>
      <w:r>
        <w:rPr>
          <w:rFonts w:hint="eastAsia" w:ascii="宋体" w:hAnsi="宋体"/>
          <w:b/>
          <w:sz w:val="24"/>
          <w:szCs w:val="24"/>
          <w:lang w:val="en-US" w:eastAsia="zh-CN"/>
        </w:rPr>
        <w:t>中山市公共交通运输集团</w:t>
      </w:r>
      <w:r>
        <w:rPr>
          <w:rFonts w:hint="eastAsia" w:ascii="宋体" w:hAnsi="宋体"/>
          <w:b/>
          <w:sz w:val="24"/>
          <w:szCs w:val="24"/>
        </w:rPr>
        <w:t>有限公司</w:t>
      </w:r>
    </w:p>
    <w:p>
      <w:pPr>
        <w:pStyle w:val="13"/>
        <w:tabs>
          <w:tab w:val="left" w:pos="3926"/>
          <w:tab w:val="left" w:pos="4819"/>
          <w:tab w:val="left" w:pos="7493"/>
          <w:tab w:val="left" w:pos="8079"/>
          <w:tab w:val="left" w:pos="8456"/>
        </w:tabs>
        <w:autoSpaceDE w:val="0"/>
        <w:autoSpaceDN w:val="0"/>
        <w:ind w:firstLine="480"/>
        <w:rPr>
          <w:rFonts w:hint="eastAsia"/>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w:t>
      </w:r>
      <w:r>
        <w:rPr>
          <w:rFonts w:hint="eastAsia"/>
          <w:sz w:val="24"/>
          <w:lang w:val="en-US" w:eastAsia="zh-CN"/>
        </w:rPr>
        <w:t>服务</w:t>
      </w:r>
      <w:r>
        <w:rPr>
          <w:rFonts w:hint="eastAsia"/>
          <w:sz w:val="24"/>
        </w:rPr>
        <w:t>商名称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u w:val="none"/>
          <w:lang w:eastAsia="zh-CN"/>
        </w:rPr>
        <w:t>（</w:t>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pPr>
        <w:pStyle w:val="13"/>
        <w:autoSpaceDE w:val="0"/>
        <w:autoSpaceDN w:val="0"/>
        <w:rPr>
          <w:rFonts w:hint="eastAsia"/>
          <w:sz w:val="24"/>
        </w:rPr>
      </w:pPr>
      <w:r>
        <w:rPr>
          <w:rFonts w:hint="eastAsia"/>
          <w:sz w:val="24"/>
        </w:rPr>
        <w:t>代理人无转委托权。特此委托。</w:t>
      </w:r>
    </w:p>
    <w:p>
      <w:pPr>
        <w:pStyle w:val="13"/>
        <w:autoSpaceDE w:val="0"/>
        <w:autoSpaceDN w:val="0"/>
        <w:rPr>
          <w:rFonts w:hint="eastAsia"/>
          <w:sz w:val="24"/>
        </w:rPr>
      </w:pPr>
    </w:p>
    <w:p>
      <w:pPr>
        <w:pStyle w:val="13"/>
        <w:autoSpaceDE w:val="0"/>
        <w:autoSpaceDN w:val="0"/>
        <w:rPr>
          <w:rFonts w:hint="eastAsia"/>
          <w:sz w:val="24"/>
        </w:rPr>
      </w:pPr>
    </w:p>
    <w:p>
      <w:pPr>
        <w:pStyle w:val="13"/>
        <w:tabs>
          <w:tab w:val="left" w:pos="7495"/>
        </w:tabs>
        <w:autoSpaceDE w:val="0"/>
        <w:autoSpaceDN w:val="0"/>
        <w:rPr>
          <w:rFonts w:hint="eastAsia"/>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pPr>
        <w:pStyle w:val="13"/>
        <w:tabs>
          <w:tab w:val="left" w:pos="5815"/>
        </w:tabs>
        <w:autoSpaceDE w:val="0"/>
        <w:autoSpaceDN w:val="0"/>
        <w:rPr>
          <w:rFonts w:hint="eastAsia"/>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pPr>
        <w:pStyle w:val="13"/>
        <w:tabs>
          <w:tab w:val="left" w:pos="5280"/>
        </w:tabs>
        <w:autoSpaceDE w:val="0"/>
        <w:autoSpaceDN w:val="0"/>
        <w:rPr>
          <w:rFonts w:hint="eastAsia"/>
          <w:sz w:val="24"/>
        </w:rPr>
      </w:pPr>
      <w:r>
        <w:rPr>
          <w:rFonts w:hint="eastAsia"/>
          <w:sz w:val="24"/>
          <w:lang w:eastAsia="zh-CN"/>
        </w:rPr>
        <w:t>服务</w:t>
      </w:r>
      <w:r>
        <w:rPr>
          <w:rFonts w:hint="eastAsia"/>
          <w:sz w:val="24"/>
        </w:rPr>
        <w:t>商名称（</w:t>
      </w:r>
      <w:r>
        <w:rPr>
          <w:rFonts w:hint="eastAsia"/>
          <w:sz w:val="24"/>
          <w:lang w:val="en-US" w:eastAsia="zh-CN"/>
        </w:rPr>
        <w:t>盖章</w:t>
      </w:r>
      <w:r>
        <w:rPr>
          <w:rFonts w:hint="eastAsia"/>
          <w:sz w:val="24"/>
        </w:rPr>
        <w:t>）：</w:t>
      </w:r>
      <w:r>
        <w:rPr>
          <w:rFonts w:hint="eastAsia"/>
          <w:sz w:val="24"/>
          <w:u w:val="single"/>
        </w:rPr>
        <w:t xml:space="preserve"> </w:t>
      </w:r>
      <w:r>
        <w:rPr>
          <w:rFonts w:hint="eastAsia"/>
          <w:sz w:val="24"/>
          <w:u w:val="single"/>
        </w:rPr>
        <w:tab/>
      </w:r>
      <w:r>
        <w:rPr>
          <w:rFonts w:hint="eastAsia"/>
          <w:sz w:val="24"/>
          <w:u w:val="single"/>
        </w:rPr>
        <w:t xml:space="preserve">                  </w:t>
      </w:r>
    </w:p>
    <w:p>
      <w:pPr>
        <w:spacing w:line="360" w:lineRule="auto"/>
        <w:rPr>
          <w:rFonts w:hint="eastAsia" w:ascii="宋体" w:hAnsi="宋体"/>
          <w:sz w:val="24"/>
          <w:szCs w:val="24"/>
          <w:u w:val="single"/>
        </w:rPr>
      </w:pPr>
      <w:r>
        <w:rPr>
          <w:rFonts w:hint="eastAsia" w:ascii="宋体" w:hAnsi="宋体"/>
          <w:sz w:val="24"/>
          <w:szCs w:val="24"/>
        </w:rPr>
        <w:t>签发日期：</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 xml:space="preserve">                            </w:t>
      </w:r>
    </w:p>
    <w:p>
      <w:pPr>
        <w:spacing w:line="480" w:lineRule="exact"/>
        <w:ind w:firstLine="480"/>
        <w:rPr>
          <w:rFonts w:hint="eastAsia" w:ascii="宋体" w:hAnsi="宋体"/>
          <w:sz w:val="24"/>
          <w:szCs w:val="24"/>
        </w:rPr>
      </w:pPr>
      <w:r>
        <w:rPr>
          <w:rFonts w:hint="eastAsia" w:ascii="宋体" w:hAnsi="宋体"/>
          <w:sz w:val="24"/>
          <w:szCs w:val="24"/>
        </w:rPr>
        <w:t>说明：</w:t>
      </w:r>
    </w:p>
    <w:p>
      <w:pPr>
        <w:numPr>
          <w:ilvl w:val="0"/>
          <w:numId w:val="6"/>
        </w:numPr>
        <w:spacing w:line="480" w:lineRule="exact"/>
        <w:ind w:firstLine="480" w:firstLineChars="200"/>
        <w:rPr>
          <w:rFonts w:hint="eastAsia" w:ascii="宋体" w:hAnsi="宋体"/>
          <w:sz w:val="24"/>
          <w:szCs w:val="24"/>
        </w:rPr>
      </w:pPr>
      <w:r>
        <w:rPr>
          <w:rFonts w:hint="eastAsia" w:ascii="宋体" w:hAnsi="宋体"/>
          <w:sz w:val="24"/>
          <w:szCs w:val="24"/>
        </w:rPr>
        <w:t>有效期限：与本公司</w:t>
      </w:r>
      <w:r>
        <w:rPr>
          <w:rFonts w:hint="eastAsia" w:ascii="宋体" w:hAnsi="宋体"/>
          <w:sz w:val="24"/>
          <w:szCs w:val="24"/>
          <w:lang w:val="en-US" w:eastAsia="zh-CN"/>
        </w:rPr>
        <w:t>参评</w:t>
      </w:r>
      <w:r>
        <w:rPr>
          <w:rFonts w:hint="eastAsia" w:ascii="宋体" w:hAnsi="宋体"/>
          <w:sz w:val="24"/>
          <w:szCs w:val="24"/>
        </w:rPr>
        <w:t>文件中标注的有效期相同，自本单位盖公章之日起生效。</w:t>
      </w:r>
    </w:p>
    <w:p>
      <w:pPr>
        <w:numPr>
          <w:ilvl w:val="0"/>
          <w:numId w:val="6"/>
        </w:numPr>
        <w:spacing w:line="440" w:lineRule="exact"/>
        <w:ind w:firstLine="480" w:firstLineChars="200"/>
        <w:rPr>
          <w:rFonts w:hint="eastAsia" w:ascii="宋体" w:hAnsi="宋体"/>
          <w:sz w:val="24"/>
          <w:szCs w:val="24"/>
        </w:rPr>
      </w:pPr>
      <w:r>
        <w:rPr>
          <w:rFonts w:hint="eastAsia" w:ascii="宋体" w:hAnsi="宋体"/>
          <w:sz w:val="24"/>
          <w:szCs w:val="24"/>
          <w:lang w:val="en-US" w:eastAsia="zh-CN"/>
        </w:rPr>
        <w:t>参评</w:t>
      </w:r>
      <w:r>
        <w:rPr>
          <w:rFonts w:hint="eastAsia" w:ascii="宋体" w:hAnsi="宋体"/>
          <w:sz w:val="24"/>
          <w:szCs w:val="24"/>
        </w:rPr>
        <w:t>代表为法定代表人，则本表不需提供。</w:t>
      </w:r>
    </w:p>
    <w:p>
      <w:pPr>
        <w:numPr>
          <w:ilvl w:val="0"/>
          <w:numId w:val="6"/>
        </w:numPr>
        <w:spacing w:line="440" w:lineRule="exact"/>
        <w:ind w:firstLine="480" w:firstLineChars="200"/>
        <w:rPr>
          <w:rFonts w:hint="eastAsia" w:ascii="宋体" w:hAnsi="宋体"/>
          <w:sz w:val="24"/>
          <w:szCs w:val="24"/>
        </w:rPr>
      </w:pPr>
      <w:r>
        <w:rPr>
          <w:rFonts w:hint="eastAsia" w:ascii="宋体" w:hAnsi="宋体"/>
          <w:sz w:val="24"/>
          <w:szCs w:val="24"/>
          <w:lang w:eastAsia="zh-CN"/>
        </w:rPr>
        <w:t>参评</w:t>
      </w:r>
      <w:r>
        <w:rPr>
          <w:rFonts w:hint="eastAsia" w:ascii="宋体" w:hAnsi="宋体"/>
          <w:sz w:val="24"/>
          <w:szCs w:val="24"/>
        </w:rPr>
        <w:t>代表为法定代表人授权委托人的，须提供被授权人身份证复印件，否则作无效投标处理。</w:t>
      </w:r>
    </w:p>
    <w:tbl>
      <w:tblPr>
        <w:tblStyle w:val="32"/>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71"/>
        <w:gridCol w:w="4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3" w:hRule="atLeast"/>
        </w:trPr>
        <w:tc>
          <w:tcPr>
            <w:tcW w:w="4071" w:type="dxa"/>
            <w:noWrap w:val="0"/>
            <w:vAlign w:val="center"/>
          </w:tcPr>
          <w:p>
            <w:pPr>
              <w:pStyle w:val="51"/>
              <w:spacing w:before="1"/>
              <w:jc w:val="center"/>
              <w:rPr>
                <w:rFonts w:hint="eastAsia"/>
                <w:sz w:val="24"/>
                <w:szCs w:val="24"/>
              </w:rPr>
            </w:pPr>
            <w:r>
              <w:rPr>
                <w:rFonts w:hint="eastAsia"/>
                <w:sz w:val="24"/>
                <w:szCs w:val="24"/>
              </w:rPr>
              <w:t>被授权人身份证复印件粘贴处</w:t>
            </w:r>
          </w:p>
          <w:p>
            <w:pPr>
              <w:pStyle w:val="51"/>
              <w:spacing w:before="1"/>
              <w:jc w:val="center"/>
              <w:rPr>
                <w:rFonts w:hint="eastAsia"/>
                <w:sz w:val="24"/>
                <w:szCs w:val="24"/>
              </w:rPr>
            </w:pPr>
            <w:r>
              <w:rPr>
                <w:rFonts w:hint="eastAsia"/>
                <w:sz w:val="24"/>
                <w:szCs w:val="24"/>
              </w:rPr>
              <w:t>（</w:t>
            </w:r>
            <w:r>
              <w:rPr>
                <w:rFonts w:hint="eastAsia"/>
                <w:sz w:val="24"/>
                <w:szCs w:val="24"/>
                <w:lang w:val="en-US" w:eastAsia="zh-CN"/>
              </w:rPr>
              <w:t>国徽</w:t>
            </w:r>
            <w:r>
              <w:rPr>
                <w:rFonts w:hint="eastAsia"/>
                <w:sz w:val="24"/>
                <w:szCs w:val="24"/>
              </w:rPr>
              <w:t>面）</w:t>
            </w:r>
          </w:p>
        </w:tc>
        <w:tc>
          <w:tcPr>
            <w:tcW w:w="4071" w:type="dxa"/>
            <w:noWrap w:val="0"/>
            <w:vAlign w:val="center"/>
          </w:tcPr>
          <w:p>
            <w:pPr>
              <w:pStyle w:val="51"/>
              <w:spacing w:before="1"/>
              <w:jc w:val="center"/>
              <w:rPr>
                <w:rFonts w:hint="eastAsia"/>
                <w:sz w:val="24"/>
                <w:szCs w:val="24"/>
              </w:rPr>
            </w:pPr>
            <w:r>
              <w:rPr>
                <w:rFonts w:hint="eastAsia"/>
                <w:sz w:val="24"/>
                <w:szCs w:val="24"/>
              </w:rPr>
              <w:t>被授权人身份证复印件粘贴处</w:t>
            </w:r>
          </w:p>
          <w:p>
            <w:pPr>
              <w:pStyle w:val="51"/>
              <w:spacing w:before="1"/>
              <w:jc w:val="center"/>
              <w:rPr>
                <w:rFonts w:hint="eastAsia"/>
                <w:sz w:val="24"/>
                <w:szCs w:val="24"/>
              </w:rPr>
            </w:pPr>
            <w:r>
              <w:rPr>
                <w:rFonts w:hint="eastAsia"/>
                <w:sz w:val="24"/>
                <w:szCs w:val="24"/>
              </w:rPr>
              <w:t>（</w:t>
            </w:r>
            <w:r>
              <w:rPr>
                <w:rFonts w:hint="eastAsia"/>
                <w:sz w:val="24"/>
                <w:szCs w:val="24"/>
                <w:lang w:val="en-US" w:eastAsia="zh-CN"/>
              </w:rPr>
              <w:t>人像</w:t>
            </w:r>
            <w:r>
              <w:rPr>
                <w:rFonts w:hint="eastAsia"/>
                <w:sz w:val="24"/>
                <w:szCs w:val="24"/>
              </w:rPr>
              <w:t>面）</w:t>
            </w:r>
          </w:p>
        </w:tc>
      </w:tr>
    </w:tbl>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三、合法的经营范围证明材料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spacing w:line="360" w:lineRule="auto"/>
        <w:jc w:val="center"/>
        <w:rPr>
          <w:rFonts w:hint="default" w:ascii="宋体" w:hAnsi="宋体" w:eastAsia="宋体" w:cs="Times New Roman"/>
          <w:b/>
          <w:sz w:val="24"/>
          <w:szCs w:val="24"/>
          <w:lang w:val="en-US"/>
        </w:rPr>
      </w:pPr>
      <w:r>
        <w:rPr>
          <w:rFonts w:hint="eastAsia" w:ascii="宋体" w:hAnsi="宋体" w:eastAsia="宋体" w:cs="Times New Roman"/>
          <w:b/>
          <w:sz w:val="24"/>
          <w:szCs w:val="24"/>
          <w:lang w:val="en-US" w:eastAsia="zh-CN"/>
        </w:rPr>
        <w:t>独立承担民事责任能力的在中华人民共和国境内注册的法人或其他组织，具有合法的经营范围，如营业执照等</w:t>
      </w:r>
    </w:p>
    <w:p>
      <w:pPr>
        <w:spacing w:line="360" w:lineRule="auto"/>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lang w:val="en-US" w:eastAsia="zh-CN" w:bidi="ar-SA"/>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四、依法成立并持有执业证书证明材料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spacing w:line="360" w:lineRule="auto"/>
        <w:jc w:val="center"/>
        <w:rPr>
          <w:rFonts w:hint="default" w:ascii="宋体" w:hAnsi="宋体" w:eastAsia="宋体" w:cs="Times New Roman"/>
          <w:b/>
          <w:sz w:val="24"/>
          <w:szCs w:val="24"/>
          <w:lang w:val="en-US"/>
        </w:rPr>
      </w:pPr>
      <w:r>
        <w:rPr>
          <w:rFonts w:hint="eastAsia" w:ascii="宋体" w:hAnsi="宋体" w:eastAsia="宋体" w:cs="Times New Roman"/>
          <w:b/>
          <w:sz w:val="24"/>
          <w:szCs w:val="24"/>
          <w:lang w:val="en-US" w:eastAsia="zh-CN"/>
        </w:rPr>
        <w:t>律师事务所执业证书复印件；若分所参评的，提供有效的律师事务所分所执业证书的复印件</w:t>
      </w: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五、会计报表、已依法缴纳税收和社会保障资金的证明材料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spacing w:line="360" w:lineRule="auto"/>
        <w:jc w:val="center"/>
        <w:rPr>
          <w:rFonts w:hint="default" w:ascii="宋体" w:hAnsi="宋体" w:eastAsia="宋体" w:cs="Times New Roman"/>
          <w:b/>
          <w:sz w:val="24"/>
          <w:szCs w:val="24"/>
          <w:lang w:val="en-US"/>
        </w:rPr>
      </w:pPr>
      <w:r>
        <w:rPr>
          <w:rFonts w:hint="eastAsia" w:ascii="宋体" w:hAnsi="宋体" w:eastAsia="宋体" w:cs="Times New Roman"/>
          <w:b/>
          <w:sz w:val="24"/>
          <w:szCs w:val="24"/>
          <w:lang w:val="en-US" w:eastAsia="zh-CN"/>
        </w:rPr>
        <w:t>2021年至2022任意一个月的会计报表、已依法缴纳税收和社会保障资金的证明材料复印件；若依法无需缴纳税收或社会保障资金的，则提供相应的证明材料</w:t>
      </w: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bookmarkStart w:id="44" w:name="_Toc57132300"/>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p>
    <w:p>
      <w:pPr>
        <w:keepNext w:val="0"/>
        <w:keepLines w:val="0"/>
        <w:pageBreakBefore w:val="0"/>
        <w:kinsoku/>
        <w:wordWrap/>
        <w:overflowPunct/>
        <w:topLinePunct w:val="0"/>
        <w:bidi w:val="0"/>
        <w:spacing w:line="560" w:lineRule="exact"/>
        <w:jc w:val="center"/>
        <w:outlineLvl w:val="0"/>
        <w:rPr>
          <w:rFonts w:ascii="黑体" w:hAnsi="黑体" w:eastAsia="黑体"/>
          <w:b/>
          <w:sz w:val="40"/>
          <w:szCs w:val="40"/>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六、无重大违法记录声明函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spacing w:after="360" w:afterLines="150" w:line="480" w:lineRule="exact"/>
        <w:jc w:val="center"/>
        <w:rPr>
          <w:rFonts w:hint="eastAsia" w:ascii="宋体" w:hAnsi="宋体"/>
          <w:b/>
          <w:bCs/>
          <w:sz w:val="24"/>
          <w:szCs w:val="24"/>
        </w:rPr>
      </w:pPr>
      <w:r>
        <w:rPr>
          <w:rFonts w:hint="eastAsia" w:ascii="宋体" w:hAnsi="宋体"/>
          <w:b/>
          <w:bCs/>
          <w:sz w:val="24"/>
          <w:szCs w:val="24"/>
        </w:rPr>
        <w:t>无重大违法记录声明函</w:t>
      </w:r>
    </w:p>
    <w:p>
      <w:pPr>
        <w:spacing w:after="120" w:afterLines="50" w:line="360" w:lineRule="auto"/>
        <w:rPr>
          <w:rFonts w:hint="eastAsia" w:ascii="宋体" w:hAnsi="宋体"/>
          <w:bCs/>
          <w:sz w:val="24"/>
          <w:szCs w:val="24"/>
          <w:u w:val="single"/>
        </w:rPr>
      </w:pPr>
      <w:r>
        <w:rPr>
          <w:rFonts w:hint="eastAsia" w:ascii="宋体" w:hAnsi="宋体" w:eastAsia="宋体" w:cs="Times New Roman"/>
          <w:b/>
          <w:sz w:val="24"/>
          <w:szCs w:val="24"/>
        </w:rPr>
        <w:t>致：</w:t>
      </w:r>
      <w:r>
        <w:rPr>
          <w:rFonts w:hint="eastAsia" w:ascii="宋体" w:hAnsi="宋体" w:eastAsia="宋体" w:cs="Times New Roman"/>
          <w:b/>
          <w:sz w:val="24"/>
          <w:szCs w:val="24"/>
          <w:lang w:val="en-US" w:eastAsia="zh-CN"/>
        </w:rPr>
        <w:t>中山市公共交通运输集团</w:t>
      </w:r>
      <w:r>
        <w:rPr>
          <w:rFonts w:hint="eastAsia" w:ascii="宋体" w:hAnsi="宋体" w:eastAsia="宋体" w:cs="Times New Roman"/>
          <w:b/>
          <w:sz w:val="24"/>
          <w:szCs w:val="24"/>
        </w:rPr>
        <w:t>有限公司</w:t>
      </w:r>
    </w:p>
    <w:p>
      <w:pPr>
        <w:spacing w:line="360" w:lineRule="auto"/>
        <w:ind w:firstLine="480" w:firstLineChars="200"/>
        <w:rPr>
          <w:rFonts w:hint="eastAsia" w:ascii="宋体" w:hAnsi="宋体"/>
          <w:bCs/>
          <w:sz w:val="24"/>
          <w:szCs w:val="24"/>
          <w:u w:val="single"/>
        </w:rPr>
      </w:pPr>
      <w:r>
        <w:rPr>
          <w:rFonts w:hint="eastAsia" w:ascii="宋体" w:hAnsi="宋体"/>
          <w:bCs/>
          <w:sz w:val="24"/>
          <w:szCs w:val="24"/>
        </w:rPr>
        <w:t>我单位郑重声明</w:t>
      </w:r>
      <w:r>
        <w:rPr>
          <w:rFonts w:hint="eastAsia" w:ascii="宋体" w:hAnsi="宋体"/>
          <w:kern w:val="28"/>
          <w:sz w:val="24"/>
          <w:szCs w:val="24"/>
        </w:rPr>
        <w:t>：自</w:t>
      </w:r>
      <w:r>
        <w:rPr>
          <w:rFonts w:hint="eastAsia" w:ascii="宋体" w:hAnsi="宋体"/>
          <w:sz w:val="24"/>
          <w:szCs w:val="24"/>
        </w:rPr>
        <w:t>本项目</w:t>
      </w:r>
      <w:r>
        <w:rPr>
          <w:rFonts w:hint="eastAsia" w:ascii="宋体" w:hAnsi="宋体"/>
          <w:sz w:val="24"/>
          <w:szCs w:val="24"/>
          <w:lang w:val="en-US" w:eastAsia="zh-CN"/>
        </w:rPr>
        <w:t>采购</w:t>
      </w:r>
      <w:r>
        <w:rPr>
          <w:rFonts w:hint="eastAsia" w:ascii="宋体" w:hAnsi="宋体"/>
          <w:sz w:val="24"/>
          <w:szCs w:val="24"/>
        </w:rPr>
        <w:t>公告发布之日起向前追溯三年，我公司没有以下重大违法记录：</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服务</w:t>
      </w:r>
      <w:r>
        <w:rPr>
          <w:rFonts w:hint="eastAsia" w:ascii="宋体" w:hAnsi="宋体"/>
          <w:sz w:val="24"/>
          <w:szCs w:val="24"/>
        </w:rPr>
        <w:t>商因违法经营受到刑事处罚或者责令停产停业、吊销许可证或者执照、较大数额罚款等行政处罚。</w:t>
      </w:r>
    </w:p>
    <w:p>
      <w:pPr>
        <w:spacing w:line="360" w:lineRule="auto"/>
        <w:ind w:firstLine="480" w:firstLineChars="200"/>
        <w:rPr>
          <w:rFonts w:hint="eastAsia" w:ascii="宋体" w:hAnsi="宋体"/>
          <w:bCs/>
          <w:sz w:val="24"/>
          <w:szCs w:val="24"/>
        </w:rPr>
      </w:pPr>
    </w:p>
    <w:p>
      <w:pPr>
        <w:spacing w:line="360" w:lineRule="auto"/>
        <w:ind w:left="400"/>
        <w:rPr>
          <w:rFonts w:hint="eastAsia" w:ascii="宋体" w:hAnsi="宋体"/>
          <w:bCs/>
          <w:sz w:val="24"/>
          <w:szCs w:val="24"/>
        </w:rPr>
      </w:pPr>
      <w:r>
        <w:rPr>
          <w:rFonts w:hint="eastAsia" w:ascii="宋体" w:hAnsi="宋体"/>
          <w:bCs/>
          <w:sz w:val="24"/>
          <w:szCs w:val="24"/>
        </w:rPr>
        <w:t>说明：</w:t>
      </w:r>
    </w:p>
    <w:p>
      <w:pPr>
        <w:numPr>
          <w:ilvl w:val="0"/>
          <w:numId w:val="7"/>
        </w:numPr>
        <w:spacing w:line="360" w:lineRule="auto"/>
        <w:rPr>
          <w:rFonts w:hint="eastAsia" w:ascii="宋体" w:hAnsi="宋体"/>
          <w:bCs/>
          <w:sz w:val="24"/>
          <w:szCs w:val="24"/>
        </w:rPr>
      </w:pPr>
      <w:r>
        <w:rPr>
          <w:rFonts w:hint="eastAsia" w:ascii="宋体" w:hAnsi="宋体"/>
          <w:bCs/>
          <w:sz w:val="24"/>
          <w:szCs w:val="24"/>
        </w:rPr>
        <w:t>如不提供本声明函或不按本格式提供声明函，将作无效</w:t>
      </w:r>
      <w:r>
        <w:rPr>
          <w:rFonts w:hint="eastAsia" w:ascii="宋体" w:hAnsi="宋体"/>
          <w:bCs/>
          <w:sz w:val="24"/>
          <w:szCs w:val="24"/>
          <w:lang w:val="en-US" w:eastAsia="zh-CN"/>
        </w:rPr>
        <w:t>参评响应</w:t>
      </w:r>
      <w:r>
        <w:rPr>
          <w:rFonts w:hint="eastAsia" w:ascii="宋体" w:hAnsi="宋体"/>
          <w:bCs/>
          <w:sz w:val="24"/>
          <w:szCs w:val="24"/>
        </w:rPr>
        <w:t>处理；</w:t>
      </w:r>
    </w:p>
    <w:p>
      <w:pPr>
        <w:numPr>
          <w:ilvl w:val="0"/>
          <w:numId w:val="7"/>
        </w:numPr>
        <w:spacing w:line="360" w:lineRule="auto"/>
        <w:rPr>
          <w:rFonts w:hint="eastAsia" w:ascii="宋体" w:hAnsi="宋体"/>
          <w:bCs/>
          <w:sz w:val="24"/>
          <w:szCs w:val="24"/>
        </w:rPr>
      </w:pPr>
      <w:r>
        <w:rPr>
          <w:rFonts w:hint="eastAsia" w:ascii="宋体" w:hAnsi="宋体"/>
          <w:bCs/>
          <w:sz w:val="24"/>
          <w:szCs w:val="24"/>
          <w:lang w:val="en-US" w:eastAsia="zh-CN"/>
        </w:rPr>
        <w:t>参评服务</w:t>
      </w:r>
      <w:r>
        <w:rPr>
          <w:rFonts w:hint="eastAsia" w:ascii="宋体" w:hAnsi="宋体"/>
          <w:bCs/>
          <w:sz w:val="24"/>
          <w:szCs w:val="24"/>
        </w:rPr>
        <w:t>商对其所声明内容的真实性负责。在评审过程中乃至确定中</w:t>
      </w:r>
      <w:r>
        <w:rPr>
          <w:rFonts w:hint="eastAsia" w:ascii="宋体" w:hAnsi="宋体"/>
          <w:bCs/>
          <w:sz w:val="24"/>
          <w:szCs w:val="24"/>
          <w:lang w:val="en-US" w:eastAsia="zh-CN"/>
        </w:rPr>
        <w:t>选</w:t>
      </w:r>
      <w:r>
        <w:rPr>
          <w:rFonts w:hint="eastAsia" w:ascii="宋体" w:hAnsi="宋体"/>
          <w:bCs/>
          <w:sz w:val="24"/>
          <w:szCs w:val="24"/>
        </w:rPr>
        <w:t>结果后，如发现</w:t>
      </w:r>
      <w:r>
        <w:rPr>
          <w:rFonts w:hint="eastAsia" w:ascii="宋体" w:hAnsi="宋体"/>
          <w:bCs/>
          <w:sz w:val="24"/>
          <w:szCs w:val="24"/>
          <w:lang w:val="en-US" w:eastAsia="zh-CN"/>
        </w:rPr>
        <w:t>参评服务</w:t>
      </w:r>
      <w:r>
        <w:rPr>
          <w:rFonts w:hint="eastAsia" w:ascii="宋体" w:hAnsi="宋体"/>
          <w:bCs/>
          <w:sz w:val="24"/>
          <w:szCs w:val="24"/>
        </w:rPr>
        <w:t>商所声明内容不真实，将作无效</w:t>
      </w:r>
      <w:r>
        <w:rPr>
          <w:rFonts w:hint="eastAsia" w:ascii="宋体" w:hAnsi="宋体"/>
          <w:bCs/>
          <w:sz w:val="24"/>
          <w:szCs w:val="24"/>
          <w:lang w:val="en-US" w:eastAsia="zh-CN"/>
        </w:rPr>
        <w:t>参评响应</w:t>
      </w:r>
      <w:r>
        <w:rPr>
          <w:rFonts w:hint="eastAsia" w:ascii="宋体" w:hAnsi="宋体"/>
          <w:bCs/>
          <w:sz w:val="24"/>
          <w:szCs w:val="24"/>
        </w:rPr>
        <w:t>处理，并承担相应的法律责任。</w:t>
      </w: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pPr>
        <w:spacing w:line="360" w:lineRule="auto"/>
        <w:rPr>
          <w:rFonts w:hint="eastAsia" w:ascii="宋体" w:hAnsi="宋体"/>
          <w:sz w:val="24"/>
          <w:szCs w:val="24"/>
          <w:u w:val="single"/>
        </w:rPr>
      </w:pPr>
      <w:r>
        <w:rPr>
          <w:rFonts w:hint="eastAsia" w:ascii="宋体" w:hAnsi="宋体"/>
          <w:sz w:val="24"/>
          <w:szCs w:val="24"/>
          <w:lang w:eastAsia="zh-CN"/>
        </w:rPr>
        <w:t>服务</w:t>
      </w:r>
      <w:r>
        <w:rPr>
          <w:rFonts w:hint="eastAsia" w:ascii="宋体" w:hAnsi="宋体"/>
          <w:sz w:val="24"/>
          <w:szCs w:val="24"/>
        </w:rPr>
        <w:t>商名称（</w:t>
      </w:r>
      <w:r>
        <w:rPr>
          <w:rFonts w:hint="eastAsia" w:ascii="宋体" w:hAnsi="宋体"/>
          <w:sz w:val="24"/>
          <w:szCs w:val="24"/>
          <w:lang w:val="en-US" w:eastAsia="zh-CN"/>
        </w:rPr>
        <w:t>盖</w:t>
      </w:r>
      <w:r>
        <w:rPr>
          <w:rFonts w:hint="eastAsia" w:ascii="宋体" w:hAnsi="宋体"/>
          <w:sz w:val="24"/>
          <w:szCs w:val="24"/>
        </w:rPr>
        <w:t>章）：</w:t>
      </w:r>
      <w:r>
        <w:rPr>
          <w:rFonts w:hint="eastAsia" w:ascii="宋体" w:hAnsi="宋体"/>
          <w:sz w:val="24"/>
          <w:szCs w:val="24"/>
          <w:u w:val="single"/>
        </w:rPr>
        <w:t xml:space="preserve">                        </w:t>
      </w:r>
    </w:p>
    <w:p>
      <w:pPr>
        <w:keepNext w:val="0"/>
        <w:keepLines w:val="0"/>
        <w:pageBreakBefore w:val="0"/>
        <w:kinsoku/>
        <w:wordWrap/>
        <w:overflowPunct/>
        <w:topLinePunct w:val="0"/>
        <w:bidi w:val="0"/>
        <w:spacing w:line="360" w:lineRule="auto"/>
        <w:jc w:val="both"/>
        <w:outlineLvl w:val="0"/>
        <w:rPr>
          <w:rFonts w:hint="eastAsia" w:ascii="宋体" w:hAnsi="宋体" w:eastAsia="宋体" w:cs="宋体"/>
          <w:b/>
          <w:bCs/>
          <w:sz w:val="44"/>
          <w:szCs w:val="44"/>
          <w:highlight w:val="none"/>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七、信用信息证明材料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spacing w:line="360" w:lineRule="auto"/>
        <w:jc w:val="center"/>
        <w:rPr>
          <w:rFonts w:hint="default" w:ascii="宋体" w:hAnsi="宋体" w:eastAsia="宋体" w:cs="Times New Roman"/>
          <w:b/>
          <w:sz w:val="24"/>
          <w:szCs w:val="24"/>
          <w:lang w:val="en-US"/>
        </w:rPr>
      </w:pPr>
      <w:r>
        <w:rPr>
          <w:rFonts w:hint="eastAsia" w:ascii="宋体" w:hAnsi="宋体" w:eastAsia="宋体" w:cs="Times New Roman"/>
          <w:b/>
          <w:sz w:val="24"/>
          <w:szCs w:val="24"/>
          <w:lang w:val="en-US" w:eastAsia="zh-CN"/>
        </w:rPr>
        <w:t>提供以下信用信息证明材料复印件：1.服务商未被列入“信用中国”网站(www.creditchina.gov.cn)中的“失信被执行人”或“重大税收违法案件当事人名单”；2.不处于中国政府采购网(www.ccgp.gov.cn)“政府采购严重违法失信行为信息记录”中的禁止参加政府采购活动期间。（如相关失信记录已失效，服务商需提供相关证明资料。)</w:t>
      </w: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bookmarkEnd w:id="0"/>
    <w:bookmarkEnd w:id="4"/>
    <w:bookmarkEnd w:id="44"/>
    <w:p>
      <w:pPr>
        <w:pStyle w:val="4"/>
        <w:rPr>
          <w:rFonts w:hint="default" w:ascii="宋体" w:hAnsi="宋体" w:eastAsia="宋体" w:cs="Times New Roman"/>
          <w:b/>
          <w:bCs/>
          <w:kern w:val="2"/>
          <w:sz w:val="28"/>
          <w:szCs w:val="28"/>
          <w:lang w:val="en-US" w:eastAsia="zh-CN" w:bidi="ar-SA"/>
        </w:rPr>
      </w:pPr>
      <w:bookmarkStart w:id="45" w:name="_Toc31927"/>
      <w:bookmarkStart w:id="46" w:name="_Toc22908"/>
      <w:r>
        <w:rPr>
          <w:rFonts w:hint="eastAsia" w:ascii="宋体" w:hAnsi="宋体" w:eastAsia="宋体" w:cs="Times New Roman"/>
          <w:b/>
          <w:bCs/>
          <w:kern w:val="2"/>
          <w:sz w:val="28"/>
          <w:szCs w:val="28"/>
          <w:lang w:val="en-US" w:eastAsia="zh-CN" w:bidi="ar-SA"/>
        </w:rPr>
        <w:t>八、</w:t>
      </w:r>
      <w:bookmarkEnd w:id="45"/>
      <w:bookmarkEnd w:id="46"/>
      <w:r>
        <w:rPr>
          <w:rFonts w:hint="eastAsia" w:ascii="宋体" w:hAnsi="宋体" w:eastAsia="宋体" w:cs="Times New Roman"/>
          <w:b/>
          <w:bCs/>
          <w:kern w:val="2"/>
          <w:sz w:val="28"/>
          <w:szCs w:val="28"/>
          <w:lang w:val="en-US" w:eastAsia="zh-CN" w:bidi="ar-SA"/>
        </w:rPr>
        <w:t>报价一览表</w:t>
      </w:r>
    </w:p>
    <w:p>
      <w:pPr>
        <w:pStyle w:val="5"/>
        <w:spacing w:before="100" w:after="100" w:line="360" w:lineRule="auto"/>
        <w:jc w:val="center"/>
        <w:rPr>
          <w:rFonts w:hint="eastAsia" w:ascii="宋体" w:hAnsi="宋体"/>
          <w:sz w:val="24"/>
          <w:szCs w:val="24"/>
        </w:rPr>
      </w:pPr>
      <w:bookmarkStart w:id="47" w:name="_Toc201"/>
      <w:bookmarkStart w:id="48" w:name="_Toc23385"/>
      <w:r>
        <w:rPr>
          <w:rFonts w:hint="eastAsia" w:ascii="宋体" w:hAnsi="宋体"/>
          <w:sz w:val="24"/>
          <w:szCs w:val="24"/>
        </w:rPr>
        <w:t>报</w:t>
      </w:r>
      <w:r>
        <w:rPr>
          <w:rFonts w:hint="eastAsia" w:ascii="宋体" w:hAnsi="宋体"/>
          <w:sz w:val="24"/>
          <w:szCs w:val="24"/>
          <w:lang w:val="en-US" w:eastAsia="zh-CN"/>
        </w:rPr>
        <w:t xml:space="preserve"> </w:t>
      </w:r>
      <w:r>
        <w:rPr>
          <w:rFonts w:hint="eastAsia" w:ascii="宋体" w:hAnsi="宋体"/>
          <w:sz w:val="24"/>
          <w:szCs w:val="24"/>
        </w:rPr>
        <w:t>价</w:t>
      </w:r>
      <w:r>
        <w:rPr>
          <w:rFonts w:hint="eastAsia" w:ascii="宋体" w:hAnsi="宋体"/>
          <w:sz w:val="24"/>
          <w:szCs w:val="24"/>
          <w:lang w:val="en-US" w:eastAsia="zh-CN"/>
        </w:rPr>
        <w:t xml:space="preserve"> </w:t>
      </w:r>
      <w:r>
        <w:rPr>
          <w:rFonts w:hint="eastAsia" w:ascii="宋体" w:hAnsi="宋体"/>
          <w:sz w:val="24"/>
          <w:szCs w:val="24"/>
        </w:rPr>
        <w:t>表</w:t>
      </w:r>
      <w:bookmarkEnd w:id="47"/>
      <w:bookmarkEnd w:id="48"/>
    </w:p>
    <w:p>
      <w:pPr>
        <w:spacing w:line="360" w:lineRule="exact"/>
        <w:rPr>
          <w:rFonts w:hint="eastAsia" w:ascii="宋体" w:hAnsi="宋体"/>
          <w:b/>
          <w:bCs/>
          <w:sz w:val="24"/>
          <w:szCs w:val="24"/>
        </w:rPr>
      </w:pPr>
    </w:p>
    <w:p>
      <w:pPr>
        <w:spacing w:line="360" w:lineRule="exact"/>
        <w:rPr>
          <w:rFonts w:hint="eastAsia" w:ascii="宋体" w:hAnsi="宋体"/>
          <w:b/>
          <w:sz w:val="24"/>
          <w:szCs w:val="24"/>
          <w:u w:val="single"/>
        </w:rPr>
      </w:pPr>
      <w:r>
        <w:rPr>
          <w:rFonts w:hint="eastAsia" w:ascii="宋体" w:hAnsi="宋体"/>
          <w:b/>
          <w:bCs/>
          <w:sz w:val="24"/>
          <w:szCs w:val="24"/>
        </w:rPr>
        <w:t>项目名称：</w:t>
      </w:r>
      <w:r>
        <w:rPr>
          <w:rFonts w:hint="eastAsia" w:ascii="宋体" w:hAnsi="宋体"/>
          <w:b/>
          <w:bCs/>
          <w:sz w:val="24"/>
          <w:szCs w:val="24"/>
          <w:u w:val="single"/>
        </w:rPr>
        <w:t xml:space="preserve">               </w:t>
      </w:r>
      <w:r>
        <w:rPr>
          <w:rFonts w:hint="eastAsia" w:ascii="宋体" w:hAnsi="宋体"/>
          <w:b/>
          <w:bCs/>
          <w:sz w:val="24"/>
          <w:szCs w:val="24"/>
        </w:rPr>
        <w:t xml:space="preserve">          </w:t>
      </w:r>
    </w:p>
    <w:p>
      <w:pPr>
        <w:spacing w:line="360" w:lineRule="exact"/>
        <w:rPr>
          <w:rFonts w:hint="eastAsia" w:ascii="宋体" w:hAnsi="宋体"/>
          <w:b/>
          <w:sz w:val="24"/>
          <w:szCs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59" w:type="dxa"/>
            <w:noWrap w:val="0"/>
            <w:vAlign w:val="center"/>
          </w:tcPr>
          <w:p>
            <w:pPr>
              <w:snapToGrid w:val="0"/>
              <w:spacing w:line="300" w:lineRule="auto"/>
              <w:jc w:val="center"/>
              <w:rPr>
                <w:rFonts w:hint="eastAsia" w:ascii="宋体" w:hAnsi="宋体"/>
                <w:b/>
                <w:sz w:val="24"/>
                <w:szCs w:val="24"/>
              </w:rPr>
            </w:pPr>
            <w:r>
              <w:rPr>
                <w:rFonts w:hint="eastAsia" w:ascii="宋体" w:hAnsi="宋体"/>
                <w:b/>
                <w:sz w:val="24"/>
                <w:szCs w:val="24"/>
              </w:rPr>
              <w:t>序号</w:t>
            </w:r>
          </w:p>
        </w:tc>
        <w:tc>
          <w:tcPr>
            <w:tcW w:w="6946" w:type="dxa"/>
            <w:noWrap w:val="0"/>
            <w:vAlign w:val="center"/>
          </w:tcPr>
          <w:p>
            <w:pPr>
              <w:snapToGrid w:val="0"/>
              <w:spacing w:line="300" w:lineRule="auto"/>
              <w:jc w:val="center"/>
              <w:rPr>
                <w:rFonts w:hint="eastAsia" w:ascii="宋体" w:hAnsi="宋体"/>
                <w:b/>
                <w:sz w:val="24"/>
                <w:szCs w:val="24"/>
              </w:rPr>
            </w:pPr>
            <w:r>
              <w:rPr>
                <w:rFonts w:hint="eastAsia" w:ascii="宋体" w:hAnsi="宋体"/>
                <w:b/>
                <w:sz w:val="24"/>
                <w:szCs w:val="24"/>
              </w:rPr>
              <w:t>报价总价</w:t>
            </w:r>
            <w:r>
              <w:rPr>
                <w:rFonts w:hint="eastAsia" w:ascii="宋体" w:hAnsi="宋体"/>
                <w:b/>
                <w:bCs/>
                <w:sz w:val="24"/>
                <w:szCs w:val="24"/>
              </w:rPr>
              <w:t>（元</w:t>
            </w:r>
            <w:r>
              <w:rPr>
                <w:rFonts w:hint="eastAsia" w:ascii="宋体" w:hAnsi="宋体"/>
                <w:b/>
                <w:bCs/>
                <w:sz w:val="24"/>
                <w:szCs w:val="24"/>
                <w:lang w:val="en-US" w:eastAsia="zh-CN"/>
              </w:rPr>
              <w:t>，含税</w:t>
            </w:r>
            <w:r>
              <w:rPr>
                <w:rFonts w:hint="eastAsia" w:ascii="宋体" w:hAnsi="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959" w:type="dxa"/>
            <w:noWrap w:val="0"/>
            <w:vAlign w:val="center"/>
          </w:tcPr>
          <w:p>
            <w:pPr>
              <w:snapToGrid w:val="0"/>
              <w:spacing w:line="300" w:lineRule="auto"/>
              <w:jc w:val="center"/>
              <w:rPr>
                <w:rFonts w:hint="eastAsia" w:ascii="宋体" w:hAnsi="宋体"/>
                <w:b/>
                <w:sz w:val="24"/>
                <w:szCs w:val="24"/>
              </w:rPr>
            </w:pPr>
            <w:r>
              <w:rPr>
                <w:rFonts w:hint="eastAsia" w:ascii="宋体" w:hAnsi="宋体"/>
                <w:b/>
                <w:sz w:val="24"/>
                <w:szCs w:val="24"/>
              </w:rPr>
              <w:t>1</w:t>
            </w:r>
          </w:p>
        </w:tc>
        <w:tc>
          <w:tcPr>
            <w:tcW w:w="6946" w:type="dxa"/>
            <w:noWrap w:val="0"/>
            <w:vAlign w:val="center"/>
          </w:tcPr>
          <w:p>
            <w:pPr>
              <w:keepLines/>
              <w:widowControl/>
              <w:spacing w:after="160" w:line="360" w:lineRule="auto"/>
              <w:rPr>
                <w:rFonts w:hint="eastAsia" w:ascii="宋体" w:hAnsi="宋体"/>
                <w:sz w:val="24"/>
                <w:szCs w:val="24"/>
                <w:u w:val="none" w:color="auto"/>
              </w:rPr>
            </w:pPr>
          </w:p>
          <w:p>
            <w:pPr>
              <w:keepLines/>
              <w:widowControl/>
              <w:spacing w:after="160" w:line="360" w:lineRule="auto"/>
              <w:rPr>
                <w:rFonts w:hint="eastAsia" w:ascii="宋体" w:hAnsi="宋体"/>
                <w:sz w:val="24"/>
                <w:szCs w:val="24"/>
                <w:u w:val="single" w:color="FFFFFF"/>
              </w:rPr>
            </w:pPr>
            <w:r>
              <w:rPr>
                <w:rFonts w:hint="eastAsia" w:ascii="宋体" w:hAnsi="宋体"/>
                <w:sz w:val="24"/>
                <w:szCs w:val="24"/>
                <w:u w:val="none" w:color="auto"/>
              </w:rPr>
              <w:t>大写：</w:t>
            </w:r>
            <w:r>
              <w:rPr>
                <w:rFonts w:hint="eastAsia" w:ascii="宋体" w:hAnsi="宋体"/>
                <w:sz w:val="24"/>
                <w:szCs w:val="24"/>
                <w:u w:val="none"/>
              </w:rPr>
              <w:t>人民币</w:t>
            </w:r>
            <w:r>
              <w:rPr>
                <w:rFonts w:hint="eastAsia" w:ascii="宋体" w:hAnsi="宋体"/>
                <w:sz w:val="24"/>
                <w:szCs w:val="24"/>
                <w:u w:val="single"/>
              </w:rPr>
              <w:t xml:space="preserve">                               </w:t>
            </w:r>
          </w:p>
          <w:p>
            <w:pPr>
              <w:spacing w:after="160" w:line="360" w:lineRule="auto"/>
              <w:rPr>
                <w:rFonts w:hint="eastAsia" w:ascii="宋体" w:hAnsi="宋体"/>
                <w:b/>
                <w:kern w:val="28"/>
                <w:sz w:val="24"/>
                <w:szCs w:val="24"/>
              </w:rPr>
            </w:pPr>
            <w:r>
              <w:rPr>
                <w:rFonts w:hint="eastAsia" w:ascii="宋体" w:hAnsi="宋体"/>
                <w:sz w:val="24"/>
                <w:szCs w:val="24"/>
                <w:u w:val="none" w:color="auto"/>
              </w:rPr>
              <w:t>小写：</w:t>
            </w:r>
            <w:r>
              <w:rPr>
                <w:rFonts w:hint="eastAsia" w:ascii="宋体" w:hAnsi="宋体"/>
                <w:sz w:val="24"/>
                <w:szCs w:val="24"/>
                <w:u w:val="none" w:color="auto"/>
                <w:lang w:val="en-US" w:eastAsia="zh-CN"/>
              </w:rPr>
              <w:t>¥</w:t>
            </w:r>
            <w:r>
              <w:rPr>
                <w:rFonts w:hint="eastAsia" w:ascii="宋体" w:hAnsi="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59" w:type="dxa"/>
            <w:noWrap w:val="0"/>
            <w:vAlign w:val="center"/>
          </w:tcPr>
          <w:p>
            <w:pPr>
              <w:snapToGrid w:val="0"/>
              <w:spacing w:line="300" w:lineRule="auto"/>
              <w:jc w:val="center"/>
              <w:rPr>
                <w:rFonts w:hint="eastAsia" w:ascii="宋体" w:hAnsi="宋体" w:eastAsia="宋体"/>
                <w:b/>
                <w:sz w:val="24"/>
                <w:szCs w:val="24"/>
                <w:lang w:eastAsia="zh-CN"/>
              </w:rPr>
            </w:pPr>
            <w:r>
              <w:rPr>
                <w:rFonts w:hint="eastAsia" w:ascii="宋体" w:hAnsi="宋体"/>
                <w:b/>
                <w:sz w:val="24"/>
                <w:szCs w:val="24"/>
                <w:lang w:val="en-US" w:eastAsia="zh-CN"/>
              </w:rPr>
              <w:t>2</w:t>
            </w:r>
          </w:p>
        </w:tc>
        <w:tc>
          <w:tcPr>
            <w:tcW w:w="6946" w:type="dxa"/>
            <w:noWrap w:val="0"/>
            <w:vAlign w:val="center"/>
          </w:tcPr>
          <w:p>
            <w:pPr>
              <w:spacing w:after="160" w:line="240" w:lineRule="auto"/>
              <w:ind w:firstLine="6720" w:firstLineChars="2800"/>
              <w:rPr>
                <w:rFonts w:hint="default" w:ascii="宋体" w:hAnsi="宋体" w:eastAsia="宋体"/>
                <w:sz w:val="24"/>
                <w:szCs w:val="24"/>
                <w:u w:val="none" w:color="auto"/>
                <w:lang w:val="en-US" w:eastAsia="zh-CN"/>
              </w:rPr>
            </w:pPr>
            <w:r>
              <w:rPr>
                <w:rFonts w:hint="eastAsia" w:ascii="宋体" w:hAnsi="宋体" w:eastAsia="宋体" w:cs="宋体"/>
                <w:b w:val="0"/>
                <w:bCs w:val="0"/>
                <w:color w:val="auto"/>
                <w:sz w:val="24"/>
                <w:szCs w:val="24"/>
                <w:highlight w:val="none"/>
                <w:lang w:val="en-US" w:eastAsia="zh-CN"/>
              </w:rPr>
              <w:t xml:space="preserve"> 服务时间：自服务合同签订之日起三年。</w:t>
            </w:r>
          </w:p>
        </w:tc>
      </w:tr>
    </w:tbl>
    <w:p>
      <w:pPr>
        <w:spacing w:line="360" w:lineRule="auto"/>
        <w:rPr>
          <w:rFonts w:hint="eastAsia" w:ascii="宋体" w:hAnsi="宋体"/>
          <w:b/>
          <w:sz w:val="24"/>
          <w:szCs w:val="24"/>
        </w:rPr>
      </w:pPr>
    </w:p>
    <w:p>
      <w:pPr>
        <w:spacing w:line="360" w:lineRule="auto"/>
        <w:rPr>
          <w:rFonts w:hint="eastAsia" w:ascii="宋体" w:hAnsi="宋体"/>
          <w:b/>
          <w:sz w:val="24"/>
          <w:szCs w:val="24"/>
        </w:rPr>
      </w:pPr>
      <w:r>
        <w:rPr>
          <w:rFonts w:hint="eastAsia" w:ascii="宋体" w:hAnsi="宋体"/>
          <w:b/>
          <w:sz w:val="24"/>
          <w:szCs w:val="24"/>
        </w:rPr>
        <w:t>说明：</w:t>
      </w:r>
    </w:p>
    <w:p>
      <w:pPr>
        <w:numPr>
          <w:ilvl w:val="0"/>
          <w:numId w:val="8"/>
        </w:numPr>
        <w:spacing w:line="360" w:lineRule="auto"/>
        <w:rPr>
          <w:rFonts w:hint="eastAsia" w:ascii="宋体" w:hAnsi="宋体"/>
          <w:b/>
          <w:sz w:val="24"/>
          <w:szCs w:val="24"/>
        </w:rPr>
      </w:pPr>
      <w:r>
        <w:rPr>
          <w:rFonts w:hint="eastAsia" w:ascii="宋体" w:hAnsi="宋体"/>
          <w:b/>
          <w:sz w:val="24"/>
          <w:szCs w:val="24"/>
          <w:lang w:val="en-US" w:eastAsia="zh-CN"/>
        </w:rPr>
        <w:t>报价表</w:t>
      </w:r>
      <w:r>
        <w:rPr>
          <w:rFonts w:hint="eastAsia" w:ascii="宋体" w:hAnsi="宋体"/>
          <w:b/>
          <w:sz w:val="24"/>
          <w:szCs w:val="24"/>
        </w:rPr>
        <w:t>中的大写金额和小写金额不一致的，以大写金额为准。</w:t>
      </w:r>
    </w:p>
    <w:p>
      <w:pPr>
        <w:numPr>
          <w:ilvl w:val="0"/>
          <w:numId w:val="8"/>
        </w:numPr>
        <w:spacing w:line="360" w:lineRule="auto"/>
        <w:rPr>
          <w:rFonts w:hint="eastAsia" w:ascii="宋体" w:hAnsi="宋体"/>
          <w:b/>
          <w:sz w:val="24"/>
          <w:szCs w:val="24"/>
        </w:rPr>
      </w:pPr>
      <w:r>
        <w:rPr>
          <w:rFonts w:hint="eastAsia" w:ascii="宋体" w:hAnsi="宋体"/>
          <w:b/>
          <w:sz w:val="24"/>
          <w:szCs w:val="24"/>
          <w:lang w:val="en-US" w:eastAsia="zh-CN"/>
        </w:rPr>
        <w:t>服务</w:t>
      </w:r>
      <w:r>
        <w:rPr>
          <w:rFonts w:hint="eastAsia" w:ascii="宋体" w:hAnsi="宋体"/>
          <w:b/>
          <w:sz w:val="24"/>
          <w:szCs w:val="24"/>
        </w:rPr>
        <w:t>商须按要求填写所有信息，不得随意更改本表格式。</w:t>
      </w:r>
    </w:p>
    <w:p>
      <w:pPr>
        <w:numPr>
          <w:ilvl w:val="0"/>
          <w:numId w:val="8"/>
        </w:numPr>
        <w:spacing w:line="360" w:lineRule="auto"/>
        <w:rPr>
          <w:rFonts w:hint="eastAsia" w:ascii="宋体" w:hAnsi="宋体"/>
          <w:b/>
          <w:sz w:val="24"/>
          <w:szCs w:val="24"/>
        </w:rPr>
      </w:pPr>
      <w:r>
        <w:rPr>
          <w:rFonts w:hint="eastAsia" w:ascii="宋体" w:hAnsi="宋体"/>
          <w:b/>
          <w:sz w:val="24"/>
          <w:szCs w:val="24"/>
          <w:lang w:val="en-US" w:eastAsia="zh-CN"/>
        </w:rPr>
        <w:t>参评</w:t>
      </w:r>
      <w:r>
        <w:rPr>
          <w:rFonts w:hint="eastAsia" w:ascii="宋体" w:hAnsi="宋体"/>
          <w:b/>
          <w:sz w:val="24"/>
          <w:szCs w:val="24"/>
        </w:rPr>
        <w:t>报价包括所有费用（含税），不得</w:t>
      </w:r>
      <w:r>
        <w:rPr>
          <w:rFonts w:hint="eastAsia" w:ascii="宋体" w:hAnsi="宋体"/>
          <w:b/>
          <w:sz w:val="24"/>
          <w:szCs w:val="24"/>
          <w:lang w:val="en-US" w:eastAsia="zh-CN"/>
        </w:rPr>
        <w:t>参评</w:t>
      </w:r>
      <w:r>
        <w:rPr>
          <w:rFonts w:hint="eastAsia" w:ascii="宋体" w:hAnsi="宋体"/>
          <w:b/>
          <w:sz w:val="24"/>
          <w:szCs w:val="24"/>
        </w:rPr>
        <w:t>后再议价。所有承诺必须执行，不得中</w:t>
      </w:r>
      <w:r>
        <w:rPr>
          <w:rFonts w:hint="eastAsia" w:ascii="宋体" w:hAnsi="宋体"/>
          <w:b/>
          <w:sz w:val="24"/>
          <w:szCs w:val="24"/>
          <w:lang w:val="en-US" w:eastAsia="zh-CN"/>
        </w:rPr>
        <w:t>选</w:t>
      </w:r>
      <w:r>
        <w:rPr>
          <w:rFonts w:hint="eastAsia" w:ascii="宋体" w:hAnsi="宋体"/>
          <w:b/>
          <w:sz w:val="24"/>
          <w:szCs w:val="24"/>
        </w:rPr>
        <w:t>后</w:t>
      </w:r>
      <w:r>
        <w:rPr>
          <w:rFonts w:hint="eastAsia" w:ascii="宋体" w:hAnsi="宋体"/>
          <w:b/>
          <w:sz w:val="24"/>
          <w:szCs w:val="24"/>
          <w:lang w:val="en-US" w:eastAsia="zh-CN"/>
        </w:rPr>
        <w:t>无故放弃</w:t>
      </w:r>
      <w:r>
        <w:rPr>
          <w:rFonts w:hint="eastAsia" w:ascii="宋体" w:hAnsi="宋体"/>
          <w:b/>
          <w:sz w:val="24"/>
          <w:szCs w:val="24"/>
        </w:rPr>
        <w:t>。</w:t>
      </w:r>
      <w:r>
        <w:rPr>
          <w:rFonts w:hint="eastAsia" w:ascii="宋体" w:hAnsi="宋体"/>
          <w:b/>
          <w:sz w:val="24"/>
          <w:szCs w:val="24"/>
          <w:lang w:val="en-US" w:eastAsia="zh-CN"/>
        </w:rPr>
        <w:t>对于相关费用参评</w:t>
      </w:r>
      <w:r>
        <w:rPr>
          <w:rFonts w:hint="eastAsia" w:ascii="宋体" w:hAnsi="宋体"/>
          <w:b/>
          <w:sz w:val="24"/>
          <w:szCs w:val="24"/>
        </w:rPr>
        <w:t>人漏报或不报，采购人将视为该漏报或不报部分的费用已包括在已报的报价中而不予支付。</w:t>
      </w:r>
    </w:p>
    <w:p>
      <w:pPr>
        <w:numPr>
          <w:ilvl w:val="0"/>
          <w:numId w:val="8"/>
        </w:numPr>
        <w:spacing w:line="360" w:lineRule="auto"/>
        <w:rPr>
          <w:rFonts w:hint="eastAsia" w:ascii="宋体" w:hAnsi="宋体"/>
          <w:b/>
          <w:sz w:val="24"/>
          <w:szCs w:val="24"/>
        </w:rPr>
      </w:pPr>
      <w:r>
        <w:rPr>
          <w:rFonts w:hint="eastAsia" w:ascii="宋体" w:hAnsi="宋体"/>
          <w:b/>
          <w:sz w:val="24"/>
          <w:szCs w:val="24"/>
        </w:rPr>
        <w:t>此表是</w:t>
      </w:r>
      <w:r>
        <w:rPr>
          <w:rFonts w:hint="eastAsia" w:ascii="宋体" w:hAnsi="宋体"/>
          <w:b/>
          <w:sz w:val="24"/>
          <w:szCs w:val="24"/>
          <w:lang w:val="en-US" w:eastAsia="zh-CN"/>
        </w:rPr>
        <w:t>参评</w:t>
      </w:r>
      <w:r>
        <w:rPr>
          <w:rFonts w:hint="eastAsia" w:ascii="宋体" w:hAnsi="宋体"/>
          <w:b/>
          <w:sz w:val="24"/>
          <w:szCs w:val="24"/>
        </w:rPr>
        <w:t>文件的必要文件，是</w:t>
      </w:r>
      <w:r>
        <w:rPr>
          <w:rFonts w:hint="eastAsia" w:ascii="宋体" w:hAnsi="宋体"/>
          <w:b/>
          <w:sz w:val="24"/>
          <w:szCs w:val="24"/>
          <w:lang w:val="en-US" w:eastAsia="zh-CN"/>
        </w:rPr>
        <w:t>参评</w:t>
      </w:r>
      <w:r>
        <w:rPr>
          <w:rFonts w:hint="eastAsia" w:ascii="宋体" w:hAnsi="宋体"/>
          <w:b/>
          <w:sz w:val="24"/>
          <w:szCs w:val="24"/>
        </w:rPr>
        <w:t>文件</w:t>
      </w:r>
      <w:r>
        <w:rPr>
          <w:rFonts w:hint="eastAsia" w:ascii="宋体" w:hAnsi="宋体"/>
          <w:b/>
          <w:sz w:val="24"/>
          <w:szCs w:val="24"/>
          <w:lang w:val="en-US" w:eastAsia="zh-CN"/>
        </w:rPr>
        <w:t>不可分割的</w:t>
      </w:r>
      <w:r>
        <w:rPr>
          <w:rFonts w:hint="eastAsia" w:ascii="宋体" w:hAnsi="宋体"/>
          <w:b/>
          <w:sz w:val="24"/>
          <w:szCs w:val="24"/>
        </w:rPr>
        <w:t>组成部分。</w:t>
      </w:r>
    </w:p>
    <w:p>
      <w:pPr>
        <w:adjustRightInd w:val="0"/>
        <w:snapToGrid w:val="0"/>
        <w:spacing w:line="300" w:lineRule="auto"/>
        <w:ind w:firstLine="482" w:firstLineChars="200"/>
        <w:rPr>
          <w:rFonts w:hint="eastAsia" w:ascii="宋体" w:hAnsi="宋体"/>
          <w:b/>
          <w:sz w:val="24"/>
          <w:szCs w:val="24"/>
        </w:rPr>
      </w:pPr>
    </w:p>
    <w:p>
      <w:pPr>
        <w:adjustRightInd w:val="0"/>
        <w:snapToGrid w:val="0"/>
        <w:spacing w:line="300" w:lineRule="auto"/>
        <w:rPr>
          <w:rFonts w:hint="eastAsia" w:ascii="宋体" w:hAnsi="宋体"/>
          <w:b/>
          <w:sz w:val="24"/>
          <w:szCs w:val="24"/>
        </w:rPr>
      </w:pPr>
    </w:p>
    <w:p>
      <w:pPr>
        <w:adjustRightInd w:val="0"/>
        <w:snapToGrid w:val="0"/>
        <w:spacing w:line="300" w:lineRule="auto"/>
        <w:rPr>
          <w:rFonts w:hint="eastAsia" w:ascii="宋体" w:hAnsi="宋体"/>
          <w:b/>
          <w:sz w:val="24"/>
          <w:szCs w:val="24"/>
        </w:rPr>
      </w:pPr>
    </w:p>
    <w:p>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pPr>
        <w:spacing w:line="360" w:lineRule="auto"/>
        <w:rPr>
          <w:rFonts w:hint="eastAsia" w:ascii="宋体" w:hAnsi="宋体"/>
          <w:sz w:val="24"/>
          <w:szCs w:val="24"/>
          <w:u w:val="single"/>
        </w:rPr>
      </w:pPr>
      <w:r>
        <w:rPr>
          <w:rFonts w:hint="eastAsia" w:ascii="宋体" w:hAnsi="宋体"/>
          <w:sz w:val="24"/>
          <w:szCs w:val="24"/>
          <w:lang w:val="en-US" w:eastAsia="zh-CN"/>
        </w:rPr>
        <w:t>服务</w:t>
      </w:r>
      <w:r>
        <w:rPr>
          <w:rFonts w:hint="eastAsia" w:ascii="宋体" w:hAnsi="宋体"/>
          <w:sz w:val="24"/>
          <w:szCs w:val="24"/>
        </w:rPr>
        <w:t>商名称（盖章）：</w:t>
      </w:r>
      <w:r>
        <w:rPr>
          <w:rFonts w:hint="eastAsia" w:ascii="宋体" w:hAnsi="宋体"/>
          <w:sz w:val="24"/>
          <w:szCs w:val="24"/>
          <w:u w:val="single"/>
        </w:rPr>
        <w:t xml:space="preserve">                        </w:t>
      </w:r>
    </w:p>
    <w:p>
      <w:pPr>
        <w:keepNext w:val="0"/>
        <w:keepLines w:val="0"/>
        <w:pageBreakBefore w:val="0"/>
        <w:kinsoku/>
        <w:wordWrap/>
        <w:overflowPunct/>
        <w:topLinePunct w:val="0"/>
        <w:bidi w:val="0"/>
        <w:spacing w:line="360" w:lineRule="auto"/>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4"/>
        <w:rPr>
          <w:rFonts w:hint="eastAsia" w:ascii="宋体" w:hAnsi="宋体"/>
          <w:sz w:val="24"/>
          <w:szCs w:val="24"/>
        </w:rPr>
      </w:pPr>
      <w:r>
        <w:rPr>
          <w:rFonts w:hint="eastAsia" w:ascii="宋体" w:hAnsi="宋体" w:eastAsia="宋体" w:cs="Times New Roman"/>
          <w:b/>
          <w:bCs/>
          <w:kern w:val="2"/>
          <w:sz w:val="28"/>
          <w:szCs w:val="28"/>
          <w:lang w:val="en-US" w:eastAsia="zh-CN" w:bidi="ar-SA"/>
        </w:rPr>
        <w:t>九、需求响应表</w:t>
      </w:r>
    </w:p>
    <w:p>
      <w:pPr>
        <w:spacing w:after="360" w:afterLines="150" w:line="480" w:lineRule="exact"/>
        <w:jc w:val="center"/>
        <w:rPr>
          <w:rFonts w:hint="eastAsia" w:ascii="宋体" w:hAnsi="宋体"/>
          <w:b/>
          <w:bCs/>
          <w:sz w:val="24"/>
          <w:szCs w:val="24"/>
        </w:rPr>
      </w:pPr>
      <w:r>
        <w:rPr>
          <w:rFonts w:hint="eastAsia" w:ascii="宋体" w:hAnsi="宋体"/>
          <w:b/>
          <w:bCs/>
          <w:sz w:val="24"/>
          <w:szCs w:val="24"/>
          <w:lang w:eastAsia="zh-CN"/>
        </w:rPr>
        <w:t>需求</w:t>
      </w:r>
      <w:r>
        <w:rPr>
          <w:rFonts w:hint="eastAsia" w:ascii="宋体" w:hAnsi="宋体"/>
          <w:b/>
          <w:bCs/>
          <w:sz w:val="24"/>
          <w:szCs w:val="24"/>
        </w:rPr>
        <w:t>响应表</w:t>
      </w:r>
    </w:p>
    <w:p>
      <w:pPr>
        <w:spacing w:line="360" w:lineRule="auto"/>
        <w:rPr>
          <w:rFonts w:hint="eastAsia" w:ascii="宋体" w:hAnsi="宋体"/>
          <w:sz w:val="24"/>
          <w:szCs w:val="24"/>
        </w:rPr>
      </w:pPr>
      <w:r>
        <w:rPr>
          <w:rFonts w:hint="eastAsia" w:ascii="宋体" w:hAnsi="宋体"/>
          <w:b/>
          <w:bCs/>
          <w:sz w:val="24"/>
          <w:szCs w:val="24"/>
        </w:rPr>
        <w:t>项目名称：</w:t>
      </w:r>
      <w:r>
        <w:rPr>
          <w:rFonts w:hint="eastAsia" w:ascii="宋体" w:hAnsi="宋体"/>
          <w:b/>
          <w:bCs/>
          <w:sz w:val="24"/>
          <w:szCs w:val="24"/>
          <w:u w:val="single"/>
        </w:rPr>
        <w:t xml:space="preserve">               </w:t>
      </w:r>
      <w:r>
        <w:rPr>
          <w:rFonts w:hint="eastAsia" w:ascii="宋体" w:hAnsi="宋体"/>
          <w:bCs/>
          <w:sz w:val="24"/>
          <w:szCs w:val="24"/>
        </w:rPr>
        <w:t xml:space="preserve">          </w:t>
      </w:r>
    </w:p>
    <w:p>
      <w:pPr>
        <w:spacing w:line="360" w:lineRule="auto"/>
        <w:rPr>
          <w:rFonts w:hint="eastAsia" w:ascii="宋体" w:hAnsi="宋体"/>
          <w:bCs/>
          <w:sz w:val="24"/>
          <w:szCs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83"/>
        <w:gridCol w:w="2672"/>
        <w:gridCol w:w="2639"/>
        <w:gridCol w:w="130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pStyle w:val="7"/>
              <w:ind w:firstLine="0"/>
              <w:jc w:val="center"/>
              <w:textAlignment w:val="auto"/>
              <w:rPr>
                <w:rFonts w:hint="eastAsia" w:hAnsi="宋体" w:cs="宋体"/>
                <w:b/>
                <w:bCs/>
                <w:sz w:val="24"/>
                <w:szCs w:val="24"/>
              </w:rPr>
            </w:pPr>
            <w:r>
              <w:rPr>
                <w:rFonts w:hint="eastAsia" w:hAnsi="宋体" w:cs="宋体"/>
                <w:b/>
                <w:bCs/>
                <w:sz w:val="24"/>
                <w:szCs w:val="24"/>
              </w:rPr>
              <w:t>序号</w:t>
            </w:r>
          </w:p>
        </w:tc>
        <w:tc>
          <w:tcPr>
            <w:tcW w:w="3055" w:type="dxa"/>
            <w:gridSpan w:val="2"/>
            <w:noWrap w:val="0"/>
            <w:vAlign w:val="center"/>
          </w:tcPr>
          <w:p>
            <w:pPr>
              <w:pStyle w:val="7"/>
              <w:ind w:firstLine="0"/>
              <w:jc w:val="center"/>
              <w:textAlignment w:val="auto"/>
              <w:rPr>
                <w:rFonts w:hint="eastAsia" w:hAnsi="宋体" w:cs="宋体"/>
                <w:b/>
                <w:bCs/>
                <w:sz w:val="24"/>
                <w:szCs w:val="24"/>
              </w:rPr>
            </w:pPr>
            <w:r>
              <w:rPr>
                <w:rFonts w:hint="eastAsia" w:hAnsi="宋体" w:cs="宋体"/>
                <w:b/>
                <w:bCs/>
                <w:sz w:val="24"/>
                <w:szCs w:val="24"/>
                <w:lang w:val="en-US" w:eastAsia="zh-CN"/>
              </w:rPr>
              <w:t>采购文件需求</w:t>
            </w:r>
            <w:r>
              <w:rPr>
                <w:rFonts w:hint="eastAsia" w:hAnsi="宋体" w:cs="宋体"/>
                <w:b/>
                <w:bCs/>
                <w:sz w:val="24"/>
                <w:szCs w:val="24"/>
              </w:rPr>
              <w:t>要求</w:t>
            </w:r>
          </w:p>
        </w:tc>
        <w:tc>
          <w:tcPr>
            <w:tcW w:w="2639" w:type="dxa"/>
            <w:noWrap w:val="0"/>
            <w:vAlign w:val="center"/>
          </w:tcPr>
          <w:p>
            <w:pPr>
              <w:pStyle w:val="7"/>
              <w:ind w:firstLine="0"/>
              <w:jc w:val="center"/>
              <w:textAlignment w:val="auto"/>
              <w:rPr>
                <w:rFonts w:hint="eastAsia" w:hAnsi="宋体" w:eastAsia="宋体" w:cs="宋体"/>
                <w:b/>
                <w:bCs/>
                <w:sz w:val="24"/>
                <w:szCs w:val="24"/>
                <w:lang w:val="en-US" w:eastAsia="zh-CN"/>
              </w:rPr>
            </w:pPr>
            <w:r>
              <w:rPr>
                <w:rFonts w:hint="eastAsia" w:hAnsi="宋体" w:cs="宋体"/>
                <w:b/>
                <w:bCs/>
                <w:sz w:val="24"/>
                <w:szCs w:val="24"/>
                <w:lang w:val="en-US" w:eastAsia="zh-CN"/>
              </w:rPr>
              <w:t>参评文件</w:t>
            </w:r>
            <w:r>
              <w:rPr>
                <w:rFonts w:hint="eastAsia" w:hAnsi="宋体" w:cs="宋体"/>
                <w:b/>
                <w:bCs/>
                <w:sz w:val="24"/>
                <w:szCs w:val="24"/>
              </w:rPr>
              <w:t>响应</w:t>
            </w:r>
            <w:r>
              <w:rPr>
                <w:rFonts w:hint="eastAsia" w:hAnsi="宋体" w:cs="宋体"/>
                <w:b/>
                <w:bCs/>
                <w:sz w:val="24"/>
                <w:szCs w:val="24"/>
                <w:lang w:val="en-US" w:eastAsia="zh-CN"/>
              </w:rPr>
              <w:t>情况</w:t>
            </w:r>
          </w:p>
        </w:tc>
        <w:tc>
          <w:tcPr>
            <w:tcW w:w="1300" w:type="dxa"/>
            <w:noWrap w:val="0"/>
            <w:vAlign w:val="center"/>
          </w:tcPr>
          <w:p>
            <w:pPr>
              <w:pStyle w:val="7"/>
              <w:ind w:firstLine="0"/>
              <w:jc w:val="center"/>
              <w:textAlignment w:val="auto"/>
              <w:rPr>
                <w:rFonts w:hint="eastAsia" w:hAnsi="宋体" w:cs="宋体"/>
                <w:b/>
                <w:bCs/>
                <w:sz w:val="24"/>
                <w:szCs w:val="24"/>
              </w:rPr>
            </w:pPr>
            <w:r>
              <w:rPr>
                <w:rFonts w:hint="eastAsia" w:hAnsi="宋体" w:cs="宋体"/>
                <w:b/>
                <w:bCs/>
                <w:sz w:val="24"/>
                <w:szCs w:val="24"/>
              </w:rPr>
              <w:t>偏离情况</w:t>
            </w:r>
          </w:p>
        </w:tc>
        <w:tc>
          <w:tcPr>
            <w:tcW w:w="1372" w:type="dxa"/>
            <w:noWrap w:val="0"/>
            <w:vAlign w:val="center"/>
          </w:tcPr>
          <w:p>
            <w:pPr>
              <w:pStyle w:val="7"/>
              <w:ind w:firstLine="0"/>
              <w:jc w:val="center"/>
              <w:textAlignment w:val="auto"/>
              <w:rPr>
                <w:rFonts w:hint="eastAsia" w:hAnsi="宋体" w:cs="宋体"/>
                <w:b/>
                <w:bCs/>
                <w:sz w:val="24"/>
                <w:szCs w:val="24"/>
              </w:rPr>
            </w:pPr>
            <w:r>
              <w:rPr>
                <w:rFonts w:hint="eastAsia" w:hAnsi="宋体" w:cs="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eastAsia" w:ascii="宋体" w:hAnsi="宋体"/>
                <w:bCs/>
                <w:sz w:val="24"/>
                <w:szCs w:val="24"/>
              </w:rPr>
            </w:pPr>
            <w:r>
              <w:rPr>
                <w:rFonts w:hint="eastAsia" w:ascii="宋体" w:hAnsi="宋体"/>
                <w:bCs/>
                <w:sz w:val="24"/>
                <w:szCs w:val="24"/>
              </w:rPr>
              <w:t>1</w:t>
            </w:r>
          </w:p>
        </w:tc>
        <w:tc>
          <w:tcPr>
            <w:tcW w:w="3055"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lang w:val="en-US" w:eastAsia="zh-CN"/>
              </w:rPr>
              <w:t>为采购人审查、修改各类合同、协议等法律事务文件，三年合同期内，不超200份/年。</w:t>
            </w:r>
          </w:p>
        </w:tc>
        <w:tc>
          <w:tcPr>
            <w:tcW w:w="2639" w:type="dxa"/>
            <w:noWrap w:val="0"/>
            <w:vAlign w:val="center"/>
          </w:tcPr>
          <w:p>
            <w:pPr>
              <w:keepLines/>
              <w:widowControl/>
              <w:jc w:val="center"/>
              <w:rPr>
                <w:rFonts w:hint="eastAsia" w:ascii="宋体" w:hAnsi="宋体"/>
                <w:bCs/>
                <w:sz w:val="24"/>
                <w:szCs w:val="24"/>
              </w:rPr>
            </w:pPr>
          </w:p>
        </w:tc>
        <w:tc>
          <w:tcPr>
            <w:tcW w:w="1300" w:type="dxa"/>
            <w:noWrap w:val="0"/>
            <w:vAlign w:val="top"/>
          </w:tcPr>
          <w:p>
            <w:pPr>
              <w:pStyle w:val="7"/>
              <w:ind w:firstLine="0"/>
              <w:textAlignment w:val="auto"/>
              <w:rPr>
                <w:rFonts w:hint="eastAsia" w:hAnsi="宋体" w:cs="宋体"/>
                <w:bCs/>
                <w:sz w:val="24"/>
                <w:szCs w:val="24"/>
              </w:rPr>
            </w:pPr>
          </w:p>
        </w:tc>
        <w:tc>
          <w:tcPr>
            <w:tcW w:w="1372" w:type="dxa"/>
            <w:noWrap w:val="0"/>
            <w:vAlign w:val="top"/>
          </w:tcPr>
          <w:p>
            <w:pPr>
              <w:pStyle w:val="7"/>
              <w:ind w:firstLine="0"/>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eastAsia" w:ascii="宋体" w:hAnsi="宋体"/>
                <w:bCs/>
                <w:sz w:val="24"/>
                <w:szCs w:val="24"/>
              </w:rPr>
            </w:pPr>
            <w:r>
              <w:rPr>
                <w:rFonts w:hint="eastAsia" w:ascii="宋体" w:hAnsi="宋体"/>
                <w:bCs/>
                <w:sz w:val="24"/>
                <w:szCs w:val="24"/>
              </w:rPr>
              <w:t>2</w:t>
            </w:r>
          </w:p>
        </w:tc>
        <w:tc>
          <w:tcPr>
            <w:tcW w:w="3055"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lang w:val="en-US" w:eastAsia="zh-CN"/>
              </w:rPr>
              <w:t>对于采购人认为属于重大合同、协议的法律事务文件出具书面审查意见表，三年合同期内，不超30份/年。</w:t>
            </w:r>
          </w:p>
        </w:tc>
        <w:tc>
          <w:tcPr>
            <w:tcW w:w="2639" w:type="dxa"/>
            <w:noWrap w:val="0"/>
            <w:vAlign w:val="center"/>
          </w:tcPr>
          <w:p>
            <w:pPr>
              <w:keepLines/>
              <w:widowControl/>
              <w:jc w:val="center"/>
              <w:rPr>
                <w:rFonts w:hint="eastAsia" w:ascii="宋体" w:hAnsi="宋体"/>
                <w:bCs/>
                <w:sz w:val="24"/>
                <w:szCs w:val="24"/>
              </w:rPr>
            </w:pPr>
          </w:p>
        </w:tc>
        <w:tc>
          <w:tcPr>
            <w:tcW w:w="1300" w:type="dxa"/>
            <w:noWrap w:val="0"/>
            <w:vAlign w:val="top"/>
          </w:tcPr>
          <w:p>
            <w:pPr>
              <w:pStyle w:val="7"/>
              <w:ind w:firstLine="0"/>
              <w:textAlignment w:val="auto"/>
              <w:rPr>
                <w:rFonts w:hint="eastAsia" w:hAnsi="宋体" w:cs="宋体"/>
                <w:bCs/>
                <w:sz w:val="24"/>
                <w:szCs w:val="24"/>
              </w:rPr>
            </w:pPr>
          </w:p>
        </w:tc>
        <w:tc>
          <w:tcPr>
            <w:tcW w:w="1372" w:type="dxa"/>
            <w:noWrap w:val="0"/>
            <w:vAlign w:val="top"/>
          </w:tcPr>
          <w:p>
            <w:pPr>
              <w:pStyle w:val="7"/>
              <w:ind w:firstLine="0"/>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eastAsia" w:ascii="宋体" w:hAnsi="宋体"/>
                <w:bCs/>
                <w:sz w:val="24"/>
                <w:szCs w:val="24"/>
              </w:rPr>
            </w:pPr>
            <w:r>
              <w:rPr>
                <w:rFonts w:hint="eastAsia" w:ascii="宋体" w:hAnsi="宋体"/>
                <w:bCs/>
                <w:sz w:val="24"/>
                <w:szCs w:val="24"/>
              </w:rPr>
              <w:t>3</w:t>
            </w:r>
          </w:p>
        </w:tc>
        <w:tc>
          <w:tcPr>
            <w:tcW w:w="3055"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lang w:val="en-US" w:eastAsia="zh-CN"/>
              </w:rPr>
              <w:t>为采购人审查、修改各类往来函件等法律事务文件，三年合同期内不超30份。</w:t>
            </w:r>
          </w:p>
        </w:tc>
        <w:tc>
          <w:tcPr>
            <w:tcW w:w="2639" w:type="dxa"/>
            <w:noWrap w:val="0"/>
            <w:vAlign w:val="center"/>
          </w:tcPr>
          <w:p>
            <w:pPr>
              <w:keepLines/>
              <w:widowControl/>
              <w:jc w:val="center"/>
              <w:rPr>
                <w:rFonts w:hint="eastAsia" w:ascii="宋体" w:hAnsi="宋体"/>
                <w:bCs/>
                <w:sz w:val="24"/>
                <w:szCs w:val="24"/>
              </w:rPr>
            </w:pPr>
          </w:p>
        </w:tc>
        <w:tc>
          <w:tcPr>
            <w:tcW w:w="1300" w:type="dxa"/>
            <w:noWrap w:val="0"/>
            <w:vAlign w:val="top"/>
          </w:tcPr>
          <w:p>
            <w:pPr>
              <w:pStyle w:val="7"/>
              <w:ind w:firstLine="0"/>
              <w:textAlignment w:val="auto"/>
              <w:rPr>
                <w:rFonts w:hint="eastAsia" w:hAnsi="宋体" w:cs="宋体"/>
                <w:bCs/>
                <w:sz w:val="24"/>
                <w:szCs w:val="24"/>
              </w:rPr>
            </w:pPr>
          </w:p>
        </w:tc>
        <w:tc>
          <w:tcPr>
            <w:tcW w:w="1372" w:type="dxa"/>
            <w:noWrap w:val="0"/>
            <w:vAlign w:val="top"/>
          </w:tcPr>
          <w:p>
            <w:pPr>
              <w:pStyle w:val="7"/>
              <w:ind w:firstLine="0"/>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eastAsia" w:ascii="宋体" w:hAnsi="宋体"/>
                <w:bCs/>
                <w:sz w:val="24"/>
                <w:szCs w:val="24"/>
              </w:rPr>
            </w:pPr>
            <w:r>
              <w:rPr>
                <w:rFonts w:hint="eastAsia" w:ascii="宋体" w:hAnsi="宋体"/>
                <w:bCs/>
                <w:sz w:val="24"/>
                <w:szCs w:val="24"/>
              </w:rPr>
              <w:t>4</w:t>
            </w:r>
          </w:p>
        </w:tc>
        <w:tc>
          <w:tcPr>
            <w:tcW w:w="3055"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lang w:val="en-US" w:eastAsia="zh-CN"/>
              </w:rPr>
              <w:t>为采购人审查、修改重大项目招投标文件并出具书面审查意见表，三年合同期内不超20份。</w:t>
            </w:r>
          </w:p>
        </w:tc>
        <w:tc>
          <w:tcPr>
            <w:tcW w:w="2639" w:type="dxa"/>
            <w:noWrap w:val="0"/>
            <w:vAlign w:val="center"/>
          </w:tcPr>
          <w:p>
            <w:pPr>
              <w:keepLines/>
              <w:widowControl/>
              <w:jc w:val="center"/>
              <w:rPr>
                <w:rFonts w:hint="eastAsia" w:ascii="宋体" w:hAnsi="宋体"/>
                <w:bCs/>
                <w:sz w:val="24"/>
                <w:szCs w:val="24"/>
              </w:rPr>
            </w:pPr>
          </w:p>
        </w:tc>
        <w:tc>
          <w:tcPr>
            <w:tcW w:w="1300" w:type="dxa"/>
            <w:noWrap w:val="0"/>
            <w:vAlign w:val="top"/>
          </w:tcPr>
          <w:p>
            <w:pPr>
              <w:pStyle w:val="7"/>
              <w:ind w:firstLine="0"/>
              <w:textAlignment w:val="auto"/>
              <w:rPr>
                <w:rFonts w:hint="eastAsia" w:hAnsi="宋体" w:cs="宋体"/>
                <w:bCs/>
                <w:sz w:val="24"/>
                <w:szCs w:val="24"/>
              </w:rPr>
            </w:pPr>
          </w:p>
        </w:tc>
        <w:tc>
          <w:tcPr>
            <w:tcW w:w="1372" w:type="dxa"/>
            <w:noWrap w:val="0"/>
            <w:vAlign w:val="top"/>
          </w:tcPr>
          <w:p>
            <w:pPr>
              <w:pStyle w:val="7"/>
              <w:ind w:firstLine="0"/>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51" w:type="dxa"/>
            <w:noWrap w:val="0"/>
            <w:vAlign w:val="center"/>
          </w:tcPr>
          <w:p>
            <w:pPr>
              <w:keepLines/>
              <w:widowControl/>
              <w:jc w:val="center"/>
              <w:rPr>
                <w:rFonts w:hint="eastAsia" w:ascii="宋体" w:hAnsi="宋体"/>
                <w:bCs/>
                <w:sz w:val="24"/>
                <w:szCs w:val="24"/>
              </w:rPr>
            </w:pPr>
            <w:r>
              <w:rPr>
                <w:rFonts w:hint="eastAsia" w:ascii="宋体" w:hAnsi="宋体"/>
                <w:bCs/>
                <w:sz w:val="24"/>
                <w:szCs w:val="24"/>
              </w:rPr>
              <w:t>5</w:t>
            </w:r>
          </w:p>
        </w:tc>
        <w:tc>
          <w:tcPr>
            <w:tcW w:w="3055"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lang w:val="en-US" w:eastAsia="zh-CN"/>
              </w:rPr>
              <w:t>根据采购人要求，就重大疑难问题（包括但不限于招标、采购方式变更、合同签订的风险性、规章制度修订情况等）提供书面法律意见，三年合同期内不超20份。</w:t>
            </w:r>
          </w:p>
        </w:tc>
        <w:tc>
          <w:tcPr>
            <w:tcW w:w="2639" w:type="dxa"/>
            <w:noWrap w:val="0"/>
            <w:vAlign w:val="center"/>
          </w:tcPr>
          <w:p>
            <w:pPr>
              <w:keepLines/>
              <w:widowControl/>
              <w:jc w:val="center"/>
              <w:rPr>
                <w:rFonts w:hint="eastAsia" w:ascii="宋体" w:hAnsi="宋体"/>
                <w:bCs/>
                <w:sz w:val="24"/>
                <w:szCs w:val="24"/>
              </w:rPr>
            </w:pPr>
          </w:p>
        </w:tc>
        <w:tc>
          <w:tcPr>
            <w:tcW w:w="1300" w:type="dxa"/>
            <w:noWrap w:val="0"/>
            <w:vAlign w:val="top"/>
          </w:tcPr>
          <w:p>
            <w:pPr>
              <w:pStyle w:val="7"/>
              <w:ind w:firstLine="0"/>
              <w:textAlignment w:val="auto"/>
              <w:rPr>
                <w:rFonts w:hint="eastAsia" w:hAnsi="宋体" w:cs="宋体"/>
                <w:bCs/>
                <w:sz w:val="24"/>
                <w:szCs w:val="24"/>
              </w:rPr>
            </w:pPr>
          </w:p>
        </w:tc>
        <w:tc>
          <w:tcPr>
            <w:tcW w:w="1372" w:type="dxa"/>
            <w:noWrap w:val="0"/>
            <w:vAlign w:val="top"/>
          </w:tcPr>
          <w:p>
            <w:pPr>
              <w:pStyle w:val="7"/>
              <w:ind w:firstLine="0"/>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eastAsia" w:ascii="宋体" w:hAnsi="宋体" w:eastAsia="宋体"/>
                <w:bCs/>
                <w:sz w:val="24"/>
                <w:szCs w:val="24"/>
                <w:lang w:val="en-US" w:eastAsia="zh-CN"/>
              </w:rPr>
            </w:pPr>
            <w:r>
              <w:rPr>
                <w:rFonts w:hint="eastAsia" w:ascii="宋体" w:hAnsi="宋体"/>
                <w:bCs/>
                <w:sz w:val="24"/>
                <w:szCs w:val="24"/>
                <w:lang w:val="en-US" w:eastAsia="zh-CN"/>
              </w:rPr>
              <w:t>6</w:t>
            </w:r>
          </w:p>
        </w:tc>
        <w:tc>
          <w:tcPr>
            <w:tcW w:w="3055"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lang w:val="en-US" w:eastAsia="zh-CN"/>
              </w:rPr>
              <w:t>根据采购人要求，为采购人提供在生产经营过程中遇到的各种法律问题咨询，提供合理、有效的意见或建议。</w:t>
            </w:r>
          </w:p>
        </w:tc>
        <w:tc>
          <w:tcPr>
            <w:tcW w:w="2639" w:type="dxa"/>
            <w:noWrap w:val="0"/>
            <w:vAlign w:val="top"/>
          </w:tcPr>
          <w:p>
            <w:pPr>
              <w:keepLines/>
              <w:widowControl/>
              <w:jc w:val="center"/>
              <w:rPr>
                <w:rFonts w:hint="eastAsia" w:ascii="宋体" w:hAnsi="宋体"/>
                <w:bCs/>
                <w:sz w:val="24"/>
                <w:szCs w:val="24"/>
              </w:rPr>
            </w:pPr>
          </w:p>
        </w:tc>
        <w:tc>
          <w:tcPr>
            <w:tcW w:w="1300" w:type="dxa"/>
            <w:noWrap w:val="0"/>
            <w:vAlign w:val="top"/>
          </w:tcPr>
          <w:p>
            <w:pPr>
              <w:pStyle w:val="7"/>
              <w:ind w:firstLine="0"/>
              <w:textAlignment w:val="auto"/>
              <w:rPr>
                <w:rFonts w:hint="eastAsia" w:hAnsi="宋体" w:cs="宋体"/>
                <w:bCs/>
                <w:sz w:val="24"/>
                <w:szCs w:val="24"/>
              </w:rPr>
            </w:pPr>
          </w:p>
        </w:tc>
        <w:tc>
          <w:tcPr>
            <w:tcW w:w="1372" w:type="dxa"/>
            <w:noWrap w:val="0"/>
            <w:vAlign w:val="top"/>
          </w:tcPr>
          <w:p>
            <w:pPr>
              <w:pStyle w:val="7"/>
              <w:ind w:firstLine="0"/>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eastAsia" w:ascii="宋体" w:hAnsi="宋体" w:eastAsia="宋体"/>
                <w:bCs/>
                <w:sz w:val="24"/>
                <w:szCs w:val="24"/>
                <w:lang w:val="en-US" w:eastAsia="zh-CN"/>
              </w:rPr>
            </w:pPr>
            <w:r>
              <w:rPr>
                <w:rFonts w:hint="eastAsia" w:ascii="宋体" w:hAnsi="宋体"/>
                <w:bCs/>
                <w:sz w:val="24"/>
                <w:szCs w:val="24"/>
                <w:lang w:val="en-US" w:eastAsia="zh-CN"/>
              </w:rPr>
              <w:t>7</w:t>
            </w:r>
          </w:p>
        </w:tc>
        <w:tc>
          <w:tcPr>
            <w:tcW w:w="3055" w:type="dxa"/>
            <w:gridSpan w:val="2"/>
            <w:noWrap w:val="0"/>
            <w:vAlign w:val="center"/>
          </w:tcPr>
          <w:p>
            <w:pPr>
              <w:keepLines/>
              <w:widowControl/>
              <w:tabs>
                <w:tab w:val="left" w:pos="892"/>
              </w:tabs>
              <w:jc w:val="left"/>
              <w:rPr>
                <w:rFonts w:hint="eastAsia" w:ascii="宋体" w:hAnsi="宋体" w:eastAsia="宋体"/>
                <w:bCs/>
                <w:sz w:val="24"/>
                <w:szCs w:val="24"/>
                <w:lang w:eastAsia="zh-CN"/>
              </w:rPr>
            </w:pPr>
            <w:r>
              <w:rPr>
                <w:rFonts w:hint="eastAsia" w:ascii="宋体" w:hAnsi="宋体"/>
                <w:bCs/>
                <w:sz w:val="24"/>
                <w:szCs w:val="24"/>
                <w:lang w:val="en-US" w:eastAsia="zh-CN"/>
              </w:rPr>
              <w:t>根据采购人要求，为采购人提供在生产经营过程中遇到的各种法律问题提供书面答复意见，三年合同期内不超20份。</w:t>
            </w:r>
          </w:p>
        </w:tc>
        <w:tc>
          <w:tcPr>
            <w:tcW w:w="2639" w:type="dxa"/>
            <w:noWrap w:val="0"/>
            <w:vAlign w:val="top"/>
          </w:tcPr>
          <w:p>
            <w:pPr>
              <w:keepLines/>
              <w:widowControl/>
              <w:jc w:val="center"/>
              <w:rPr>
                <w:rFonts w:hint="eastAsia" w:ascii="宋体" w:hAnsi="宋体"/>
                <w:bCs/>
                <w:sz w:val="24"/>
                <w:szCs w:val="24"/>
              </w:rPr>
            </w:pPr>
          </w:p>
        </w:tc>
        <w:tc>
          <w:tcPr>
            <w:tcW w:w="1300" w:type="dxa"/>
            <w:noWrap w:val="0"/>
            <w:vAlign w:val="top"/>
          </w:tcPr>
          <w:p>
            <w:pPr>
              <w:pStyle w:val="7"/>
              <w:ind w:firstLine="0"/>
              <w:textAlignment w:val="auto"/>
              <w:rPr>
                <w:rFonts w:hint="eastAsia" w:hAnsi="宋体" w:cs="宋体"/>
                <w:bCs/>
                <w:sz w:val="24"/>
                <w:szCs w:val="24"/>
              </w:rPr>
            </w:pPr>
          </w:p>
        </w:tc>
        <w:tc>
          <w:tcPr>
            <w:tcW w:w="1372" w:type="dxa"/>
            <w:noWrap w:val="0"/>
            <w:vAlign w:val="top"/>
          </w:tcPr>
          <w:p>
            <w:pPr>
              <w:pStyle w:val="7"/>
              <w:ind w:firstLine="0"/>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eastAsia" w:ascii="宋体" w:hAnsi="宋体" w:eastAsia="宋体"/>
                <w:bCs/>
                <w:sz w:val="24"/>
                <w:szCs w:val="24"/>
                <w:lang w:val="en-US" w:eastAsia="zh-CN"/>
              </w:rPr>
            </w:pPr>
            <w:r>
              <w:rPr>
                <w:rFonts w:hint="eastAsia" w:ascii="宋体" w:hAnsi="宋体"/>
                <w:bCs/>
                <w:sz w:val="24"/>
                <w:szCs w:val="24"/>
                <w:lang w:val="en-US" w:eastAsia="zh-CN"/>
              </w:rPr>
              <w:t>8</w:t>
            </w:r>
          </w:p>
        </w:tc>
        <w:tc>
          <w:tcPr>
            <w:tcW w:w="3055"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lang w:val="en-US" w:eastAsia="zh-CN"/>
              </w:rPr>
              <w:t>根据采购人需求，为采购人出具律师函，三年合同期内不超20份。</w:t>
            </w:r>
          </w:p>
        </w:tc>
        <w:tc>
          <w:tcPr>
            <w:tcW w:w="2639" w:type="dxa"/>
            <w:noWrap w:val="0"/>
            <w:vAlign w:val="top"/>
          </w:tcPr>
          <w:p>
            <w:pPr>
              <w:keepLines/>
              <w:widowControl/>
              <w:jc w:val="center"/>
              <w:rPr>
                <w:rFonts w:hint="eastAsia" w:ascii="宋体" w:hAnsi="宋体"/>
                <w:bCs/>
                <w:sz w:val="24"/>
                <w:szCs w:val="24"/>
              </w:rPr>
            </w:pPr>
          </w:p>
        </w:tc>
        <w:tc>
          <w:tcPr>
            <w:tcW w:w="1300" w:type="dxa"/>
            <w:noWrap w:val="0"/>
            <w:vAlign w:val="top"/>
          </w:tcPr>
          <w:p>
            <w:pPr>
              <w:pStyle w:val="7"/>
              <w:ind w:firstLine="0"/>
              <w:textAlignment w:val="auto"/>
              <w:rPr>
                <w:rFonts w:hint="eastAsia" w:hAnsi="宋体" w:cs="宋体"/>
                <w:bCs/>
                <w:sz w:val="24"/>
                <w:szCs w:val="24"/>
              </w:rPr>
            </w:pPr>
          </w:p>
        </w:tc>
        <w:tc>
          <w:tcPr>
            <w:tcW w:w="1372" w:type="dxa"/>
            <w:noWrap w:val="0"/>
            <w:vAlign w:val="top"/>
          </w:tcPr>
          <w:p>
            <w:pPr>
              <w:pStyle w:val="7"/>
              <w:ind w:firstLine="0"/>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eastAsia" w:ascii="宋体" w:hAnsi="宋体" w:eastAsia="宋体"/>
                <w:bCs/>
                <w:sz w:val="24"/>
                <w:szCs w:val="24"/>
                <w:lang w:val="en-US" w:eastAsia="zh-CN"/>
              </w:rPr>
            </w:pPr>
            <w:r>
              <w:rPr>
                <w:rFonts w:hint="eastAsia" w:ascii="宋体" w:hAnsi="宋体"/>
                <w:bCs/>
                <w:sz w:val="24"/>
                <w:szCs w:val="24"/>
                <w:lang w:val="en-US" w:eastAsia="zh-CN"/>
              </w:rPr>
              <w:t>9</w:t>
            </w:r>
          </w:p>
        </w:tc>
        <w:tc>
          <w:tcPr>
            <w:tcW w:w="3055"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lang w:val="en-US" w:eastAsia="zh-CN"/>
              </w:rPr>
              <w:t>根据采购人需求，参加采购人与第三方的经济、商务谈判或磋商，并提出相关法律意见，为采购人在谈判、磋商过程中作出的相关决策提供法律支持，三年合同期内不超20次。</w:t>
            </w:r>
          </w:p>
        </w:tc>
        <w:tc>
          <w:tcPr>
            <w:tcW w:w="2639" w:type="dxa"/>
            <w:noWrap w:val="0"/>
            <w:vAlign w:val="top"/>
          </w:tcPr>
          <w:p>
            <w:pPr>
              <w:keepLines/>
              <w:widowControl/>
              <w:jc w:val="center"/>
              <w:rPr>
                <w:rFonts w:hint="eastAsia" w:ascii="宋体" w:hAnsi="宋体"/>
                <w:bCs/>
                <w:sz w:val="24"/>
                <w:szCs w:val="24"/>
              </w:rPr>
            </w:pPr>
          </w:p>
        </w:tc>
        <w:tc>
          <w:tcPr>
            <w:tcW w:w="1300" w:type="dxa"/>
            <w:noWrap w:val="0"/>
            <w:vAlign w:val="top"/>
          </w:tcPr>
          <w:p>
            <w:pPr>
              <w:pStyle w:val="7"/>
              <w:ind w:firstLine="0"/>
              <w:textAlignment w:val="auto"/>
              <w:rPr>
                <w:rFonts w:hint="eastAsia" w:hAnsi="宋体" w:cs="宋体"/>
                <w:bCs/>
                <w:sz w:val="24"/>
                <w:szCs w:val="24"/>
              </w:rPr>
            </w:pPr>
          </w:p>
        </w:tc>
        <w:tc>
          <w:tcPr>
            <w:tcW w:w="1372" w:type="dxa"/>
            <w:noWrap w:val="0"/>
            <w:vAlign w:val="top"/>
          </w:tcPr>
          <w:p>
            <w:pPr>
              <w:pStyle w:val="7"/>
              <w:ind w:firstLine="0"/>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default" w:ascii="宋体" w:hAnsi="宋体" w:eastAsia="宋体"/>
                <w:bCs/>
                <w:sz w:val="24"/>
                <w:szCs w:val="24"/>
                <w:lang w:val="en-US" w:eastAsia="zh-CN"/>
              </w:rPr>
            </w:pPr>
            <w:r>
              <w:rPr>
                <w:rFonts w:hint="eastAsia" w:ascii="宋体" w:hAnsi="宋体"/>
                <w:bCs/>
                <w:sz w:val="24"/>
                <w:szCs w:val="24"/>
                <w:lang w:val="en-US" w:eastAsia="zh-CN"/>
              </w:rPr>
              <w:t>10</w:t>
            </w:r>
          </w:p>
        </w:tc>
        <w:tc>
          <w:tcPr>
            <w:tcW w:w="3055"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lang w:val="en-US" w:eastAsia="zh-CN"/>
              </w:rPr>
              <w:t>在国家及地方新颁发、修订与采购人生产经营密切相关的法律、法规、政策时，应在第一时间告知采购人法律、法规、政策的具体内容及其对采购人产生的影响、可能面临的法律风险和需采取的应对措施。</w:t>
            </w:r>
          </w:p>
        </w:tc>
        <w:tc>
          <w:tcPr>
            <w:tcW w:w="2639" w:type="dxa"/>
            <w:noWrap w:val="0"/>
            <w:vAlign w:val="top"/>
          </w:tcPr>
          <w:p>
            <w:pPr>
              <w:keepLines/>
              <w:widowControl/>
              <w:jc w:val="center"/>
              <w:rPr>
                <w:rFonts w:hint="eastAsia" w:ascii="宋体" w:hAnsi="宋体"/>
                <w:bCs/>
                <w:sz w:val="24"/>
                <w:szCs w:val="24"/>
              </w:rPr>
            </w:pPr>
          </w:p>
        </w:tc>
        <w:tc>
          <w:tcPr>
            <w:tcW w:w="1300" w:type="dxa"/>
            <w:noWrap w:val="0"/>
            <w:vAlign w:val="top"/>
          </w:tcPr>
          <w:p>
            <w:pPr>
              <w:pStyle w:val="7"/>
              <w:ind w:firstLine="0"/>
              <w:textAlignment w:val="auto"/>
              <w:rPr>
                <w:rFonts w:hint="eastAsia" w:hAnsi="宋体" w:cs="宋体"/>
                <w:bCs/>
                <w:sz w:val="24"/>
                <w:szCs w:val="24"/>
              </w:rPr>
            </w:pPr>
          </w:p>
        </w:tc>
        <w:tc>
          <w:tcPr>
            <w:tcW w:w="1372" w:type="dxa"/>
            <w:noWrap w:val="0"/>
            <w:vAlign w:val="top"/>
          </w:tcPr>
          <w:p>
            <w:pPr>
              <w:pStyle w:val="7"/>
              <w:ind w:firstLine="0"/>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751" w:type="dxa"/>
            <w:vMerge w:val="restart"/>
            <w:noWrap w:val="0"/>
            <w:vAlign w:val="center"/>
          </w:tcPr>
          <w:p>
            <w:pPr>
              <w:keepLines/>
              <w:widowControl/>
              <w:jc w:val="center"/>
              <w:rPr>
                <w:rFonts w:hint="default" w:ascii="宋体" w:hAnsi="宋体" w:eastAsia="宋体"/>
                <w:bCs/>
                <w:sz w:val="24"/>
                <w:szCs w:val="24"/>
                <w:lang w:val="en-US" w:eastAsia="zh-CN"/>
              </w:rPr>
            </w:pPr>
            <w:r>
              <w:rPr>
                <w:rFonts w:hint="eastAsia" w:ascii="宋体" w:hAnsi="宋体"/>
                <w:bCs/>
                <w:sz w:val="24"/>
                <w:szCs w:val="24"/>
                <w:lang w:val="en-US" w:eastAsia="zh-CN"/>
              </w:rPr>
              <w:t>11</w:t>
            </w:r>
          </w:p>
        </w:tc>
        <w:tc>
          <w:tcPr>
            <w:tcW w:w="383" w:type="dxa"/>
            <w:vMerge w:val="restart"/>
            <w:noWrap w:val="0"/>
            <w:vAlign w:val="center"/>
          </w:tcPr>
          <w:p>
            <w:pPr>
              <w:keepLines/>
              <w:widowControl/>
              <w:jc w:val="left"/>
              <w:rPr>
                <w:rFonts w:hint="default" w:ascii="宋体" w:hAnsi="宋体" w:eastAsia="宋体"/>
                <w:bCs/>
                <w:sz w:val="24"/>
                <w:szCs w:val="24"/>
                <w:lang w:val="en-US" w:eastAsia="zh-CN"/>
              </w:rPr>
            </w:pPr>
            <w:r>
              <w:rPr>
                <w:rFonts w:hint="eastAsia" w:ascii="宋体" w:hAnsi="宋体"/>
                <w:bCs/>
                <w:sz w:val="24"/>
                <w:szCs w:val="24"/>
                <w:lang w:val="en-US" w:eastAsia="zh-CN"/>
              </w:rPr>
              <w:t>保密要求</w:t>
            </w:r>
          </w:p>
        </w:tc>
        <w:tc>
          <w:tcPr>
            <w:tcW w:w="2672" w:type="dxa"/>
            <w:noWrap w:val="0"/>
            <w:vAlign w:val="center"/>
          </w:tcPr>
          <w:p>
            <w:pPr>
              <w:keepLines/>
              <w:widowControl/>
              <w:jc w:val="left"/>
              <w:rPr>
                <w:rFonts w:hint="eastAsia" w:ascii="宋体" w:hAnsi="宋体"/>
                <w:bCs/>
                <w:sz w:val="24"/>
                <w:szCs w:val="24"/>
                <w:lang w:val="en-US" w:eastAsia="zh-CN"/>
              </w:rPr>
            </w:pPr>
            <w:r>
              <w:rPr>
                <w:rFonts w:hint="eastAsia" w:ascii="宋体" w:hAnsi="宋体"/>
                <w:bCs/>
                <w:sz w:val="24"/>
                <w:szCs w:val="24"/>
                <w:lang w:val="en-US" w:eastAsia="zh-CN"/>
              </w:rPr>
              <w:t>参评服务商在未征得采购人同意的情况下，不得向第三方透露在本项目中接触到的资料及数据。否则，应承担由此造成的相应损失和责任。</w:t>
            </w:r>
          </w:p>
        </w:tc>
        <w:tc>
          <w:tcPr>
            <w:tcW w:w="2639" w:type="dxa"/>
            <w:noWrap w:val="0"/>
            <w:vAlign w:val="top"/>
          </w:tcPr>
          <w:p>
            <w:pPr>
              <w:keepLines/>
              <w:widowControl/>
              <w:jc w:val="center"/>
              <w:rPr>
                <w:rFonts w:hint="eastAsia" w:ascii="宋体" w:hAnsi="宋体"/>
                <w:bCs/>
                <w:sz w:val="24"/>
                <w:szCs w:val="24"/>
              </w:rPr>
            </w:pPr>
          </w:p>
        </w:tc>
        <w:tc>
          <w:tcPr>
            <w:tcW w:w="1300" w:type="dxa"/>
            <w:noWrap w:val="0"/>
            <w:vAlign w:val="top"/>
          </w:tcPr>
          <w:p>
            <w:pPr>
              <w:pStyle w:val="7"/>
              <w:ind w:firstLine="0"/>
              <w:textAlignment w:val="auto"/>
              <w:rPr>
                <w:rFonts w:hint="eastAsia" w:hAnsi="宋体" w:cs="宋体"/>
                <w:bCs/>
                <w:sz w:val="24"/>
                <w:szCs w:val="24"/>
              </w:rPr>
            </w:pPr>
          </w:p>
        </w:tc>
        <w:tc>
          <w:tcPr>
            <w:tcW w:w="1372" w:type="dxa"/>
            <w:noWrap w:val="0"/>
            <w:vAlign w:val="top"/>
          </w:tcPr>
          <w:p>
            <w:pPr>
              <w:pStyle w:val="7"/>
              <w:ind w:firstLine="0"/>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51" w:type="dxa"/>
            <w:vMerge w:val="continue"/>
            <w:noWrap w:val="0"/>
            <w:vAlign w:val="center"/>
          </w:tcPr>
          <w:p>
            <w:pPr>
              <w:keepLines/>
              <w:widowControl/>
              <w:jc w:val="center"/>
              <w:rPr>
                <w:rFonts w:hint="eastAsia" w:ascii="宋体" w:hAnsi="宋体"/>
                <w:bCs/>
                <w:sz w:val="24"/>
                <w:szCs w:val="24"/>
                <w:lang w:val="en-US" w:eastAsia="zh-CN"/>
              </w:rPr>
            </w:pPr>
          </w:p>
        </w:tc>
        <w:tc>
          <w:tcPr>
            <w:tcW w:w="383" w:type="dxa"/>
            <w:vMerge w:val="continue"/>
            <w:noWrap w:val="0"/>
            <w:vAlign w:val="center"/>
          </w:tcPr>
          <w:p>
            <w:pPr>
              <w:keepLines/>
              <w:widowControl/>
              <w:jc w:val="left"/>
              <w:rPr>
                <w:rFonts w:hint="eastAsia" w:ascii="宋体" w:hAnsi="宋体"/>
                <w:bCs/>
                <w:sz w:val="24"/>
                <w:szCs w:val="24"/>
              </w:rPr>
            </w:pPr>
          </w:p>
        </w:tc>
        <w:tc>
          <w:tcPr>
            <w:tcW w:w="2672" w:type="dxa"/>
            <w:noWrap w:val="0"/>
            <w:vAlign w:val="center"/>
          </w:tcPr>
          <w:p>
            <w:pPr>
              <w:keepLines/>
              <w:widowControl/>
              <w:jc w:val="left"/>
              <w:rPr>
                <w:rFonts w:hint="eastAsia" w:ascii="宋体" w:hAnsi="宋体"/>
                <w:bCs/>
                <w:sz w:val="24"/>
                <w:szCs w:val="24"/>
                <w:lang w:val="en-US" w:eastAsia="zh-CN"/>
              </w:rPr>
            </w:pPr>
            <w:r>
              <w:rPr>
                <w:rFonts w:hint="eastAsia" w:ascii="宋体" w:hAnsi="宋体"/>
                <w:bCs/>
                <w:sz w:val="24"/>
                <w:szCs w:val="24"/>
                <w:lang w:val="en-US" w:eastAsia="zh-CN"/>
              </w:rPr>
              <w:t>参评服务商应对参与项目的人员严格要求遵守保密约定，不得将相关资料透露给第三方。否则，应承担由此造成的相应损失和责任。</w:t>
            </w:r>
          </w:p>
        </w:tc>
        <w:tc>
          <w:tcPr>
            <w:tcW w:w="2639" w:type="dxa"/>
            <w:noWrap w:val="0"/>
            <w:vAlign w:val="top"/>
          </w:tcPr>
          <w:p>
            <w:pPr>
              <w:keepLines/>
              <w:widowControl/>
              <w:jc w:val="center"/>
              <w:rPr>
                <w:rFonts w:hint="eastAsia" w:ascii="宋体" w:hAnsi="宋体"/>
                <w:bCs/>
                <w:sz w:val="24"/>
                <w:szCs w:val="24"/>
              </w:rPr>
            </w:pPr>
          </w:p>
        </w:tc>
        <w:tc>
          <w:tcPr>
            <w:tcW w:w="1300" w:type="dxa"/>
            <w:noWrap w:val="0"/>
            <w:vAlign w:val="top"/>
          </w:tcPr>
          <w:p>
            <w:pPr>
              <w:pStyle w:val="7"/>
              <w:ind w:firstLine="0"/>
              <w:textAlignment w:val="auto"/>
              <w:rPr>
                <w:rFonts w:hint="eastAsia" w:hAnsi="宋体" w:cs="宋体"/>
                <w:bCs/>
                <w:sz w:val="24"/>
                <w:szCs w:val="24"/>
              </w:rPr>
            </w:pPr>
          </w:p>
        </w:tc>
        <w:tc>
          <w:tcPr>
            <w:tcW w:w="1372" w:type="dxa"/>
            <w:noWrap w:val="0"/>
            <w:vAlign w:val="top"/>
          </w:tcPr>
          <w:p>
            <w:pPr>
              <w:pStyle w:val="7"/>
              <w:ind w:firstLine="0"/>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default" w:ascii="宋体" w:hAnsi="宋体" w:eastAsia="宋体"/>
                <w:bCs/>
                <w:sz w:val="24"/>
                <w:szCs w:val="24"/>
                <w:lang w:val="en-US" w:eastAsia="zh-CN"/>
              </w:rPr>
            </w:pPr>
            <w:r>
              <w:rPr>
                <w:rFonts w:hint="eastAsia" w:ascii="宋体" w:hAnsi="宋体"/>
                <w:bCs/>
                <w:sz w:val="24"/>
                <w:szCs w:val="24"/>
                <w:lang w:val="en-US" w:eastAsia="zh-CN"/>
              </w:rPr>
              <w:t>12</w:t>
            </w:r>
          </w:p>
        </w:tc>
        <w:tc>
          <w:tcPr>
            <w:tcW w:w="3055"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lang w:val="en-US" w:eastAsia="zh-CN"/>
              </w:rPr>
              <w:t>应采购人要求，为采购人遇到的各项纠纷的调解、仲裁及诉讼活动提供代理服务，该项费用不包含在本项目的预算及报价中，由双方另行商定费用及结算。此项代理服务亦非独家代理，采购人有权委托其他律师事务所进行代理。</w:t>
            </w:r>
          </w:p>
        </w:tc>
        <w:tc>
          <w:tcPr>
            <w:tcW w:w="2639" w:type="dxa"/>
            <w:noWrap w:val="0"/>
            <w:vAlign w:val="top"/>
          </w:tcPr>
          <w:p>
            <w:pPr>
              <w:keepLines/>
              <w:widowControl/>
              <w:jc w:val="center"/>
              <w:rPr>
                <w:rFonts w:hint="eastAsia" w:ascii="宋体" w:hAnsi="宋体"/>
                <w:bCs/>
                <w:sz w:val="24"/>
                <w:szCs w:val="24"/>
              </w:rPr>
            </w:pPr>
          </w:p>
        </w:tc>
        <w:tc>
          <w:tcPr>
            <w:tcW w:w="1300" w:type="dxa"/>
            <w:noWrap w:val="0"/>
            <w:vAlign w:val="top"/>
          </w:tcPr>
          <w:p>
            <w:pPr>
              <w:pStyle w:val="7"/>
              <w:ind w:firstLine="0"/>
              <w:textAlignment w:val="auto"/>
              <w:rPr>
                <w:rFonts w:hint="eastAsia" w:hAnsi="宋体" w:cs="宋体"/>
                <w:bCs/>
                <w:sz w:val="24"/>
                <w:szCs w:val="24"/>
              </w:rPr>
            </w:pPr>
          </w:p>
        </w:tc>
        <w:tc>
          <w:tcPr>
            <w:tcW w:w="1372" w:type="dxa"/>
            <w:noWrap w:val="0"/>
            <w:vAlign w:val="top"/>
          </w:tcPr>
          <w:p>
            <w:pPr>
              <w:pStyle w:val="7"/>
              <w:ind w:firstLine="0"/>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default" w:ascii="宋体" w:hAnsi="宋体" w:eastAsia="宋体"/>
                <w:bCs/>
                <w:sz w:val="24"/>
                <w:szCs w:val="24"/>
                <w:lang w:val="en-US" w:eastAsia="zh-CN"/>
              </w:rPr>
            </w:pPr>
            <w:r>
              <w:rPr>
                <w:rFonts w:hint="eastAsia" w:ascii="宋体" w:hAnsi="宋体"/>
                <w:bCs/>
                <w:sz w:val="24"/>
                <w:szCs w:val="24"/>
                <w:lang w:val="en-US" w:eastAsia="zh-CN"/>
              </w:rPr>
              <w:t>13</w:t>
            </w:r>
          </w:p>
        </w:tc>
        <w:tc>
          <w:tcPr>
            <w:tcW w:w="3055"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lang w:val="en-US" w:eastAsia="zh-CN"/>
              </w:rPr>
              <w:t>根据采购人要求提供其他专项法律服务，具体事宜由双方另行商定费用及结算，且不包含在本项目的预算及报价中。</w:t>
            </w:r>
          </w:p>
        </w:tc>
        <w:tc>
          <w:tcPr>
            <w:tcW w:w="2639" w:type="dxa"/>
            <w:noWrap w:val="0"/>
            <w:vAlign w:val="top"/>
          </w:tcPr>
          <w:p>
            <w:pPr>
              <w:keepLines/>
              <w:widowControl/>
              <w:jc w:val="center"/>
              <w:rPr>
                <w:rFonts w:hint="eastAsia" w:ascii="宋体" w:hAnsi="宋体"/>
                <w:bCs/>
                <w:sz w:val="24"/>
                <w:szCs w:val="24"/>
              </w:rPr>
            </w:pPr>
          </w:p>
        </w:tc>
        <w:tc>
          <w:tcPr>
            <w:tcW w:w="1300" w:type="dxa"/>
            <w:noWrap w:val="0"/>
            <w:vAlign w:val="top"/>
          </w:tcPr>
          <w:p>
            <w:pPr>
              <w:pStyle w:val="7"/>
              <w:ind w:firstLine="0"/>
              <w:textAlignment w:val="auto"/>
              <w:rPr>
                <w:rFonts w:hint="eastAsia" w:hAnsi="宋体" w:cs="宋体"/>
                <w:bCs/>
                <w:sz w:val="24"/>
                <w:szCs w:val="24"/>
              </w:rPr>
            </w:pPr>
          </w:p>
        </w:tc>
        <w:tc>
          <w:tcPr>
            <w:tcW w:w="1372" w:type="dxa"/>
            <w:noWrap w:val="0"/>
            <w:vAlign w:val="top"/>
          </w:tcPr>
          <w:p>
            <w:pPr>
              <w:pStyle w:val="7"/>
              <w:ind w:firstLine="0"/>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51" w:type="dxa"/>
            <w:noWrap w:val="0"/>
            <w:vAlign w:val="center"/>
          </w:tcPr>
          <w:p>
            <w:pPr>
              <w:keepLines/>
              <w:widowControl/>
              <w:jc w:val="center"/>
              <w:rPr>
                <w:rFonts w:hint="default" w:ascii="宋体" w:hAnsi="宋体" w:eastAsia="宋体"/>
                <w:bCs/>
                <w:sz w:val="24"/>
                <w:szCs w:val="24"/>
                <w:lang w:val="en-US" w:eastAsia="zh-CN"/>
              </w:rPr>
            </w:pPr>
            <w:r>
              <w:rPr>
                <w:rFonts w:hint="eastAsia" w:ascii="宋体" w:hAnsi="宋体"/>
                <w:bCs/>
                <w:sz w:val="24"/>
                <w:szCs w:val="24"/>
                <w:lang w:val="en-US" w:eastAsia="zh-CN"/>
              </w:rPr>
              <w:t>14</w:t>
            </w:r>
          </w:p>
        </w:tc>
        <w:tc>
          <w:tcPr>
            <w:tcW w:w="3055"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lang w:val="en-US" w:eastAsia="zh-CN"/>
              </w:rPr>
              <w:t>应采购人要求，为采购人企业合规管理、风险控制等开展普法宣传与法律培训讲座，三年合同期内不超3次。</w:t>
            </w:r>
          </w:p>
        </w:tc>
        <w:tc>
          <w:tcPr>
            <w:tcW w:w="2639" w:type="dxa"/>
            <w:noWrap w:val="0"/>
            <w:vAlign w:val="top"/>
          </w:tcPr>
          <w:p>
            <w:pPr>
              <w:keepLines/>
              <w:widowControl/>
              <w:jc w:val="center"/>
              <w:rPr>
                <w:rFonts w:hint="eastAsia" w:ascii="宋体" w:hAnsi="宋体"/>
                <w:bCs/>
                <w:sz w:val="24"/>
                <w:szCs w:val="24"/>
              </w:rPr>
            </w:pPr>
          </w:p>
        </w:tc>
        <w:tc>
          <w:tcPr>
            <w:tcW w:w="1300" w:type="dxa"/>
            <w:noWrap w:val="0"/>
            <w:vAlign w:val="top"/>
          </w:tcPr>
          <w:p>
            <w:pPr>
              <w:pStyle w:val="7"/>
              <w:ind w:firstLine="0"/>
              <w:textAlignment w:val="auto"/>
              <w:rPr>
                <w:rFonts w:hint="eastAsia" w:hAnsi="宋体" w:cs="宋体"/>
                <w:bCs/>
                <w:sz w:val="24"/>
                <w:szCs w:val="24"/>
              </w:rPr>
            </w:pPr>
          </w:p>
        </w:tc>
        <w:tc>
          <w:tcPr>
            <w:tcW w:w="1372" w:type="dxa"/>
            <w:noWrap w:val="0"/>
            <w:vAlign w:val="top"/>
          </w:tcPr>
          <w:p>
            <w:pPr>
              <w:pStyle w:val="7"/>
              <w:ind w:firstLine="0"/>
              <w:textAlignment w:val="auto"/>
              <w:rPr>
                <w:rFonts w:hint="eastAsia" w:hAnsi="宋体" w:cs="宋体"/>
                <w:bCs/>
                <w:sz w:val="24"/>
                <w:szCs w:val="24"/>
              </w:rPr>
            </w:pPr>
          </w:p>
        </w:tc>
      </w:tr>
    </w:tbl>
    <w:p>
      <w:pPr>
        <w:pStyle w:val="7"/>
        <w:spacing w:before="240" w:beforeLines="100" w:line="360" w:lineRule="auto"/>
        <w:ind w:left="0" w:leftChars="0" w:firstLine="0" w:firstLineChars="0"/>
        <w:textAlignment w:val="auto"/>
        <w:rPr>
          <w:rFonts w:hint="eastAsia" w:hAnsi="宋体"/>
          <w:sz w:val="24"/>
          <w:szCs w:val="24"/>
        </w:rPr>
      </w:pPr>
      <w:r>
        <w:rPr>
          <w:rFonts w:hint="eastAsia" w:hAnsi="宋体"/>
          <w:sz w:val="24"/>
          <w:szCs w:val="24"/>
        </w:rPr>
        <w:t>说明：</w:t>
      </w:r>
    </w:p>
    <w:p>
      <w:pPr>
        <w:pStyle w:val="7"/>
        <w:numPr>
          <w:ilvl w:val="0"/>
          <w:numId w:val="9"/>
        </w:numPr>
        <w:spacing w:line="360" w:lineRule="auto"/>
        <w:ind w:firstLine="480" w:firstLineChars="200"/>
        <w:textAlignment w:val="auto"/>
        <w:rPr>
          <w:rFonts w:hint="eastAsia" w:hAnsi="宋体"/>
          <w:bCs/>
          <w:sz w:val="24"/>
          <w:szCs w:val="24"/>
        </w:rPr>
      </w:pPr>
      <w:r>
        <w:rPr>
          <w:rFonts w:hint="eastAsia" w:hAnsi="宋体"/>
          <w:sz w:val="24"/>
          <w:szCs w:val="24"/>
        </w:rPr>
        <w:t>“</w:t>
      </w:r>
      <w:r>
        <w:rPr>
          <w:rFonts w:hint="eastAsia" w:hAnsi="宋体"/>
          <w:sz w:val="24"/>
          <w:szCs w:val="24"/>
          <w:lang w:val="en-US" w:eastAsia="zh-CN"/>
        </w:rPr>
        <w:t>参评文件</w:t>
      </w:r>
      <w:r>
        <w:rPr>
          <w:rFonts w:hint="eastAsia" w:hAnsi="宋体"/>
          <w:sz w:val="24"/>
          <w:szCs w:val="24"/>
        </w:rPr>
        <w:t>响应</w:t>
      </w:r>
      <w:r>
        <w:rPr>
          <w:rFonts w:hint="eastAsia" w:hAnsi="宋体"/>
          <w:sz w:val="24"/>
          <w:szCs w:val="24"/>
          <w:lang w:val="en-US" w:eastAsia="zh-CN"/>
        </w:rPr>
        <w:t>情况</w:t>
      </w:r>
      <w:r>
        <w:rPr>
          <w:rFonts w:hint="eastAsia" w:hAnsi="宋体"/>
          <w:sz w:val="24"/>
          <w:szCs w:val="24"/>
        </w:rPr>
        <w:t>”应填写</w:t>
      </w:r>
      <w:r>
        <w:rPr>
          <w:rFonts w:hint="eastAsia" w:hAnsi="宋体"/>
          <w:sz w:val="24"/>
          <w:szCs w:val="24"/>
          <w:lang w:val="en-US" w:eastAsia="zh-CN"/>
        </w:rPr>
        <w:t>服务</w:t>
      </w:r>
      <w:r>
        <w:rPr>
          <w:rFonts w:hint="eastAsia" w:hAnsi="宋体"/>
          <w:sz w:val="24"/>
          <w:szCs w:val="24"/>
        </w:rPr>
        <w:t>商的具体承诺，如果</w:t>
      </w:r>
      <w:r>
        <w:rPr>
          <w:rFonts w:hint="eastAsia" w:hAnsi="宋体"/>
          <w:sz w:val="24"/>
          <w:szCs w:val="24"/>
          <w:lang w:val="en-US" w:eastAsia="zh-CN"/>
        </w:rPr>
        <w:t>服务</w:t>
      </w:r>
      <w:r>
        <w:rPr>
          <w:rFonts w:hint="eastAsia" w:hAnsi="宋体"/>
          <w:sz w:val="24"/>
          <w:szCs w:val="24"/>
        </w:rPr>
        <w:t>商承诺完全按照</w:t>
      </w:r>
      <w:r>
        <w:rPr>
          <w:rFonts w:hint="eastAsia" w:hAnsi="宋体"/>
          <w:sz w:val="24"/>
          <w:szCs w:val="24"/>
          <w:lang w:val="en-US" w:eastAsia="zh-CN"/>
        </w:rPr>
        <w:t>采购</w:t>
      </w:r>
      <w:r>
        <w:rPr>
          <w:rFonts w:hint="eastAsia" w:hAnsi="宋体"/>
          <w:sz w:val="24"/>
          <w:szCs w:val="24"/>
        </w:rPr>
        <w:t>文件规定执行的，也可以填写“完全按照</w:t>
      </w:r>
      <w:r>
        <w:rPr>
          <w:rFonts w:hint="eastAsia" w:hAnsi="宋体"/>
          <w:sz w:val="24"/>
          <w:szCs w:val="24"/>
          <w:lang w:val="en-US" w:eastAsia="zh-CN"/>
        </w:rPr>
        <w:t>采购</w:t>
      </w:r>
      <w:r>
        <w:rPr>
          <w:rFonts w:hint="eastAsia" w:hAnsi="宋体"/>
          <w:sz w:val="24"/>
          <w:szCs w:val="24"/>
        </w:rPr>
        <w:t>文件规定执行”；“</w:t>
      </w:r>
      <w:r>
        <w:rPr>
          <w:rFonts w:hint="eastAsia" w:hAnsi="宋体"/>
          <w:bCs/>
          <w:sz w:val="24"/>
          <w:szCs w:val="24"/>
        </w:rPr>
        <w:t>偏离情况</w:t>
      </w:r>
      <w:r>
        <w:rPr>
          <w:rFonts w:hint="eastAsia" w:hAnsi="宋体"/>
          <w:sz w:val="24"/>
          <w:szCs w:val="24"/>
        </w:rPr>
        <w:t>”项填写</w:t>
      </w:r>
      <w:r>
        <w:rPr>
          <w:rFonts w:hint="eastAsia" w:hAnsi="宋体"/>
          <w:bCs/>
          <w:sz w:val="24"/>
          <w:szCs w:val="24"/>
        </w:rPr>
        <w:t>“正偏离、负偏离、无偏离”，</w:t>
      </w:r>
      <w:r>
        <w:rPr>
          <w:rFonts w:hint="eastAsia" w:hAnsi="宋体"/>
          <w:bCs/>
          <w:sz w:val="24"/>
          <w:szCs w:val="24"/>
          <w:lang w:eastAsia="zh-CN"/>
        </w:rPr>
        <w:t>服务</w:t>
      </w:r>
      <w:r>
        <w:rPr>
          <w:rFonts w:hint="eastAsia" w:hAnsi="宋体"/>
          <w:bCs/>
          <w:sz w:val="24"/>
          <w:szCs w:val="24"/>
        </w:rPr>
        <w:t>商须真实体现偏离情况。其中正偏离是指</w:t>
      </w:r>
      <w:r>
        <w:rPr>
          <w:rFonts w:hint="eastAsia" w:hAnsi="宋体"/>
          <w:bCs/>
          <w:sz w:val="24"/>
          <w:szCs w:val="24"/>
          <w:lang w:val="en-US" w:eastAsia="zh-CN"/>
        </w:rPr>
        <w:t>参评</w:t>
      </w:r>
      <w:r>
        <w:rPr>
          <w:rFonts w:hint="eastAsia" w:hAnsi="宋体"/>
          <w:bCs/>
          <w:sz w:val="24"/>
          <w:szCs w:val="24"/>
        </w:rPr>
        <w:t>文件</w:t>
      </w:r>
      <w:r>
        <w:rPr>
          <w:rFonts w:hint="eastAsia" w:hAnsi="宋体"/>
          <w:bCs/>
          <w:sz w:val="24"/>
          <w:szCs w:val="24"/>
          <w:lang w:val="en-US" w:eastAsia="zh-CN"/>
        </w:rPr>
        <w:t>需求</w:t>
      </w:r>
      <w:r>
        <w:rPr>
          <w:rFonts w:hint="eastAsia" w:hAnsi="宋体"/>
          <w:bCs/>
          <w:sz w:val="24"/>
          <w:szCs w:val="24"/>
        </w:rPr>
        <w:t>承诺优于（指对采购人有利）</w:t>
      </w:r>
      <w:r>
        <w:rPr>
          <w:rFonts w:hint="eastAsia" w:hAnsi="宋体"/>
          <w:bCs/>
          <w:sz w:val="24"/>
          <w:szCs w:val="24"/>
          <w:lang w:val="en-US" w:eastAsia="zh-CN"/>
        </w:rPr>
        <w:t>采购</w:t>
      </w:r>
      <w:r>
        <w:rPr>
          <w:rFonts w:hint="eastAsia" w:hAnsi="宋体"/>
          <w:bCs/>
          <w:sz w:val="24"/>
          <w:szCs w:val="24"/>
        </w:rPr>
        <w:t>文件所规定的</w:t>
      </w:r>
      <w:r>
        <w:rPr>
          <w:rFonts w:hint="eastAsia" w:hAnsi="宋体"/>
          <w:bCs/>
          <w:sz w:val="24"/>
          <w:szCs w:val="24"/>
          <w:lang w:val="en-US" w:eastAsia="zh-CN"/>
        </w:rPr>
        <w:t>需求要求</w:t>
      </w:r>
      <w:r>
        <w:rPr>
          <w:rFonts w:hint="eastAsia" w:hAnsi="宋体"/>
          <w:bCs/>
          <w:sz w:val="24"/>
          <w:szCs w:val="24"/>
        </w:rPr>
        <w:t>内容；负偏离是指</w:t>
      </w:r>
      <w:r>
        <w:rPr>
          <w:rFonts w:hint="eastAsia" w:hAnsi="宋体"/>
          <w:bCs/>
          <w:sz w:val="24"/>
          <w:szCs w:val="24"/>
          <w:lang w:val="en-US" w:eastAsia="zh-CN"/>
        </w:rPr>
        <w:t>参评</w:t>
      </w:r>
      <w:r>
        <w:rPr>
          <w:rFonts w:hint="eastAsia" w:hAnsi="宋体"/>
          <w:bCs/>
          <w:sz w:val="24"/>
          <w:szCs w:val="24"/>
        </w:rPr>
        <w:t>文件</w:t>
      </w:r>
      <w:r>
        <w:rPr>
          <w:rFonts w:hint="eastAsia" w:hAnsi="宋体"/>
          <w:bCs/>
          <w:sz w:val="24"/>
          <w:szCs w:val="24"/>
          <w:lang w:val="en-US" w:eastAsia="zh-CN"/>
        </w:rPr>
        <w:t>需求</w:t>
      </w:r>
      <w:r>
        <w:rPr>
          <w:rFonts w:hint="eastAsia" w:hAnsi="宋体"/>
          <w:bCs/>
          <w:sz w:val="24"/>
          <w:szCs w:val="24"/>
        </w:rPr>
        <w:t>承诺劣于（指对采购人不利）</w:t>
      </w:r>
      <w:r>
        <w:rPr>
          <w:rFonts w:hint="eastAsia" w:hAnsi="宋体"/>
          <w:bCs/>
          <w:sz w:val="24"/>
          <w:szCs w:val="24"/>
          <w:lang w:val="en-US" w:eastAsia="zh-CN"/>
        </w:rPr>
        <w:t>采购</w:t>
      </w:r>
      <w:r>
        <w:rPr>
          <w:rFonts w:hint="eastAsia" w:hAnsi="宋体"/>
          <w:bCs/>
          <w:sz w:val="24"/>
          <w:szCs w:val="24"/>
        </w:rPr>
        <w:t>文件所规定的</w:t>
      </w:r>
      <w:r>
        <w:rPr>
          <w:rFonts w:hint="eastAsia" w:hAnsi="宋体"/>
          <w:bCs/>
          <w:sz w:val="24"/>
          <w:szCs w:val="24"/>
          <w:lang w:val="en-US" w:eastAsia="zh-CN"/>
        </w:rPr>
        <w:t>需求要求</w:t>
      </w:r>
      <w:r>
        <w:rPr>
          <w:rFonts w:hint="eastAsia" w:hAnsi="宋体"/>
          <w:bCs/>
          <w:sz w:val="24"/>
          <w:szCs w:val="24"/>
        </w:rPr>
        <w:t>内容</w:t>
      </w:r>
      <w:r>
        <w:rPr>
          <w:rFonts w:hint="eastAsia" w:hAnsi="宋体"/>
          <w:bCs/>
          <w:sz w:val="24"/>
          <w:szCs w:val="24"/>
          <w:lang w:eastAsia="zh-CN"/>
        </w:rPr>
        <w:t>。</w:t>
      </w:r>
    </w:p>
    <w:p>
      <w:pPr>
        <w:pStyle w:val="7"/>
        <w:numPr>
          <w:ilvl w:val="0"/>
          <w:numId w:val="9"/>
        </w:numPr>
        <w:spacing w:line="360" w:lineRule="auto"/>
        <w:ind w:firstLine="480" w:firstLineChars="200"/>
        <w:textAlignment w:val="auto"/>
        <w:rPr>
          <w:rFonts w:hint="eastAsia" w:hAnsi="宋体"/>
          <w:bCs/>
          <w:sz w:val="24"/>
          <w:szCs w:val="24"/>
        </w:rPr>
      </w:pPr>
      <w:r>
        <w:rPr>
          <w:rFonts w:hint="eastAsia" w:hAnsi="宋体"/>
          <w:bCs/>
          <w:sz w:val="24"/>
          <w:szCs w:val="24"/>
        </w:rPr>
        <w:t>没有在上表中逐一响应的，视作</w:t>
      </w:r>
      <w:r>
        <w:rPr>
          <w:rFonts w:hint="eastAsia" w:hAnsi="宋体"/>
          <w:bCs/>
          <w:sz w:val="24"/>
          <w:szCs w:val="24"/>
          <w:lang w:val="en-US" w:eastAsia="zh-CN"/>
        </w:rPr>
        <w:t>参评服务</w:t>
      </w:r>
      <w:r>
        <w:rPr>
          <w:rFonts w:hint="eastAsia" w:hAnsi="宋体"/>
          <w:bCs/>
          <w:sz w:val="24"/>
          <w:szCs w:val="24"/>
        </w:rPr>
        <w:t>商</w:t>
      </w:r>
      <w:r>
        <w:rPr>
          <w:rFonts w:hint="eastAsia" w:hAnsi="宋体"/>
          <w:bCs/>
          <w:sz w:val="24"/>
          <w:szCs w:val="24"/>
          <w:lang w:val="en-US" w:eastAsia="zh-CN"/>
        </w:rPr>
        <w:t>不同意</w:t>
      </w:r>
      <w:r>
        <w:rPr>
          <w:rFonts w:hint="eastAsia" w:hAnsi="宋体"/>
          <w:bCs/>
          <w:sz w:val="24"/>
          <w:szCs w:val="24"/>
        </w:rPr>
        <w:t>承诺按照</w:t>
      </w:r>
      <w:r>
        <w:rPr>
          <w:rFonts w:hint="eastAsia" w:hAnsi="宋体"/>
          <w:bCs/>
          <w:sz w:val="24"/>
          <w:szCs w:val="24"/>
          <w:lang w:val="en-US" w:eastAsia="zh-CN"/>
        </w:rPr>
        <w:t>采购</w:t>
      </w:r>
      <w:r>
        <w:rPr>
          <w:rFonts w:hint="eastAsia" w:hAnsi="宋体"/>
          <w:bCs/>
          <w:sz w:val="24"/>
          <w:szCs w:val="24"/>
        </w:rPr>
        <w:t>文件要求履行</w:t>
      </w:r>
      <w:r>
        <w:rPr>
          <w:rFonts w:hint="eastAsia" w:hAnsi="宋体"/>
          <w:bCs/>
          <w:sz w:val="24"/>
          <w:szCs w:val="24"/>
          <w:lang w:eastAsia="zh-CN"/>
        </w:rPr>
        <w:t>，</w:t>
      </w:r>
      <w:r>
        <w:rPr>
          <w:rFonts w:hint="eastAsia" w:hAnsi="宋体"/>
          <w:bCs/>
          <w:sz w:val="24"/>
          <w:szCs w:val="24"/>
          <w:lang w:val="en-US" w:eastAsia="zh-CN"/>
        </w:rPr>
        <w:t>该项需求要求的偏离情况视为负偏离</w:t>
      </w:r>
      <w:r>
        <w:rPr>
          <w:rFonts w:hint="eastAsia" w:hAnsi="宋体"/>
          <w:bCs/>
          <w:sz w:val="24"/>
          <w:szCs w:val="24"/>
          <w:lang w:eastAsia="zh-CN"/>
        </w:rPr>
        <w:t>。</w:t>
      </w:r>
      <w:r>
        <w:rPr>
          <w:rFonts w:hint="eastAsia" w:hAnsi="宋体"/>
          <w:bCs/>
          <w:sz w:val="24"/>
          <w:szCs w:val="24"/>
          <w:lang w:val="en-US" w:eastAsia="zh-CN"/>
        </w:rPr>
        <w:t>若</w:t>
      </w:r>
      <w:r>
        <w:rPr>
          <w:rFonts w:hint="eastAsia" w:hAnsi="宋体"/>
          <w:bCs/>
          <w:sz w:val="24"/>
          <w:szCs w:val="24"/>
        </w:rPr>
        <w:t>在</w:t>
      </w:r>
      <w:r>
        <w:rPr>
          <w:rFonts w:hint="eastAsia" w:hAnsi="宋体"/>
          <w:bCs/>
          <w:sz w:val="24"/>
          <w:szCs w:val="24"/>
          <w:lang w:val="en-US" w:eastAsia="zh-CN"/>
        </w:rPr>
        <w:t>参评文件</w:t>
      </w:r>
      <w:r>
        <w:rPr>
          <w:rFonts w:hint="eastAsia" w:hAnsi="宋体"/>
          <w:bCs/>
          <w:sz w:val="24"/>
          <w:szCs w:val="24"/>
        </w:rPr>
        <w:t>其它地方有具体、明确陈述的，以</w:t>
      </w:r>
      <w:r>
        <w:rPr>
          <w:rFonts w:hint="eastAsia" w:hAnsi="宋体"/>
          <w:bCs/>
          <w:sz w:val="24"/>
          <w:szCs w:val="24"/>
          <w:lang w:val="en-US" w:eastAsia="zh-CN"/>
        </w:rPr>
        <w:t>该</w:t>
      </w:r>
      <w:r>
        <w:rPr>
          <w:rFonts w:hint="eastAsia" w:hAnsi="宋体"/>
          <w:bCs/>
          <w:sz w:val="24"/>
          <w:szCs w:val="24"/>
        </w:rPr>
        <w:t>地方的说明为准</w:t>
      </w:r>
      <w:r>
        <w:rPr>
          <w:rFonts w:hint="eastAsia" w:hAnsi="宋体"/>
          <w:bCs/>
          <w:sz w:val="24"/>
          <w:szCs w:val="24"/>
          <w:lang w:eastAsia="zh-CN"/>
        </w:rPr>
        <w:t>，</w:t>
      </w:r>
      <w:r>
        <w:rPr>
          <w:rFonts w:hint="eastAsia" w:hAnsi="宋体"/>
          <w:bCs/>
          <w:sz w:val="24"/>
          <w:szCs w:val="24"/>
          <w:lang w:val="en-US" w:eastAsia="zh-CN"/>
        </w:rPr>
        <w:t>并视说明的情况判断该项需求要求的偏离情况</w:t>
      </w:r>
      <w:r>
        <w:rPr>
          <w:rFonts w:hint="eastAsia" w:hAnsi="宋体"/>
          <w:bCs/>
          <w:sz w:val="24"/>
          <w:szCs w:val="24"/>
        </w:rPr>
        <w:t>。</w:t>
      </w:r>
    </w:p>
    <w:p>
      <w:pPr>
        <w:pStyle w:val="7"/>
        <w:spacing w:line="360" w:lineRule="auto"/>
        <w:ind w:firstLine="0"/>
        <w:rPr>
          <w:rFonts w:hint="eastAsia" w:hAnsi="宋体"/>
          <w:bCs/>
          <w:sz w:val="24"/>
          <w:szCs w:val="24"/>
        </w:rPr>
      </w:pPr>
    </w:p>
    <w:p>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pPr>
        <w:spacing w:line="360" w:lineRule="auto"/>
        <w:rPr>
          <w:rFonts w:hint="eastAsia" w:ascii="宋体" w:hAnsi="宋体"/>
          <w:sz w:val="24"/>
          <w:szCs w:val="24"/>
          <w:u w:val="single"/>
        </w:rPr>
      </w:pPr>
      <w:r>
        <w:rPr>
          <w:rFonts w:hint="eastAsia" w:ascii="宋体" w:hAnsi="宋体"/>
          <w:sz w:val="24"/>
          <w:szCs w:val="24"/>
          <w:lang w:val="en-US" w:eastAsia="zh-CN"/>
        </w:rPr>
        <w:t>服务</w:t>
      </w:r>
      <w:r>
        <w:rPr>
          <w:rFonts w:hint="eastAsia" w:ascii="宋体" w:hAnsi="宋体"/>
          <w:sz w:val="24"/>
          <w:szCs w:val="24"/>
        </w:rPr>
        <w:t>商名称（盖章）：</w:t>
      </w:r>
      <w:r>
        <w:rPr>
          <w:rFonts w:hint="eastAsia" w:ascii="宋体" w:hAnsi="宋体"/>
          <w:sz w:val="24"/>
          <w:szCs w:val="24"/>
          <w:u w:val="single"/>
        </w:rPr>
        <w:t xml:space="preserve">                        </w:t>
      </w:r>
    </w:p>
    <w:p>
      <w:pPr>
        <w:pStyle w:val="2"/>
        <w:spacing w:line="360" w:lineRule="auto"/>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lang w:val="en-US" w:eastAsia="zh-CN" w:bidi="ar-SA"/>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lang w:val="en-US" w:eastAsia="zh-CN" w:bidi="ar-SA"/>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十、技术商务评分响应资料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spacing w:line="360" w:lineRule="auto"/>
        <w:jc w:val="center"/>
        <w:rPr>
          <w:rFonts w:hint="default" w:ascii="宋体" w:hAnsi="宋体" w:eastAsia="宋体" w:cs="Times New Roman"/>
          <w:b/>
          <w:sz w:val="24"/>
          <w:szCs w:val="24"/>
          <w:lang w:val="en-US"/>
        </w:rPr>
      </w:pPr>
      <w:r>
        <w:rPr>
          <w:rFonts w:hint="eastAsia" w:ascii="宋体" w:hAnsi="宋体" w:eastAsia="宋体" w:cs="Times New Roman"/>
          <w:b/>
          <w:sz w:val="24"/>
          <w:szCs w:val="24"/>
          <w:lang w:val="en-US" w:eastAsia="zh-CN"/>
        </w:rPr>
        <w:t>提供技术商务评分响应资料/服务商认为需要提供的其他技术商务资料和说明</w:t>
      </w: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十一、其他文件</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spacing w:line="360" w:lineRule="auto"/>
        <w:jc w:val="center"/>
        <w:rPr>
          <w:rFonts w:hint="default" w:ascii="宋体" w:hAnsi="宋体" w:eastAsia="宋体" w:cs="Times New Roman"/>
          <w:b/>
          <w:sz w:val="24"/>
          <w:szCs w:val="24"/>
          <w:lang w:val="en-US"/>
        </w:rPr>
      </w:pPr>
      <w:r>
        <w:rPr>
          <w:rFonts w:hint="eastAsia" w:ascii="宋体" w:hAnsi="宋体" w:eastAsia="宋体" w:cs="Times New Roman"/>
          <w:b/>
          <w:sz w:val="24"/>
          <w:szCs w:val="24"/>
          <w:lang w:val="en-US" w:eastAsia="zh-CN"/>
        </w:rPr>
        <w:t>服务商认为需要提供的其他资料</w:t>
      </w: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pStyle w:val="2"/>
        <w:spacing w:line="360" w:lineRule="auto"/>
        <w:rPr>
          <w:rFonts w:hint="eastAsia" w:ascii="宋体" w:hAnsi="宋体"/>
          <w:sz w:val="24"/>
          <w:szCs w:val="24"/>
        </w:rPr>
      </w:pPr>
    </w:p>
    <w:p>
      <w:pPr>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五</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合同格式</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pPr>
        <w:pStyle w:val="30"/>
        <w:ind w:firstLine="0" w:firstLineChars="0"/>
        <w:jc w:val="center"/>
        <w:rPr>
          <w:rFonts w:hint="eastAsia"/>
          <w:bCs/>
          <w:sz w:val="24"/>
        </w:rPr>
      </w:pPr>
      <w:r>
        <w:rPr>
          <w:rFonts w:hint="eastAsia"/>
          <w:b/>
          <w:bCs/>
          <w:sz w:val="72"/>
          <w:lang w:val="en-US" w:eastAsia="zh-CN"/>
        </w:rPr>
        <w:t>常年法律顾问服务</w:t>
      </w:r>
      <w:r>
        <w:rPr>
          <w:rFonts w:hint="eastAsia"/>
          <w:b/>
          <w:bCs/>
          <w:sz w:val="72"/>
        </w:rPr>
        <w:t>合同</w:t>
      </w:r>
    </w:p>
    <w:p>
      <w:pPr>
        <w:spacing w:line="480" w:lineRule="auto"/>
        <w:jc w:val="center"/>
        <w:rPr>
          <w:rFonts w:hint="eastAsia"/>
          <w:b/>
          <w:bCs/>
          <w:sz w:val="30"/>
          <w:szCs w:val="30"/>
        </w:rPr>
      </w:pPr>
    </w:p>
    <w:p>
      <w:pPr>
        <w:pStyle w:val="2"/>
        <w:rPr>
          <w:rFonts w:hint="eastAsia"/>
        </w:rPr>
      </w:pPr>
    </w:p>
    <w:p>
      <w:pPr>
        <w:spacing w:line="480" w:lineRule="auto"/>
        <w:jc w:val="center"/>
        <w:rPr>
          <w:sz w:val="28"/>
        </w:rPr>
      </w:pPr>
      <w:r>
        <w:rPr>
          <w:rFonts w:hint="eastAsia"/>
          <w:b/>
          <w:bCs/>
          <w:sz w:val="30"/>
          <w:szCs w:val="30"/>
        </w:rPr>
        <w:t>（由采购</w:t>
      </w:r>
      <w:r>
        <w:rPr>
          <w:rFonts w:hint="eastAsia"/>
          <w:b/>
          <w:bCs/>
          <w:sz w:val="30"/>
          <w:szCs w:val="30"/>
          <w:lang w:val="en-US" w:eastAsia="zh-CN"/>
        </w:rPr>
        <w:t>人</w:t>
      </w:r>
      <w:r>
        <w:rPr>
          <w:rFonts w:hint="eastAsia"/>
          <w:b/>
          <w:bCs/>
          <w:sz w:val="30"/>
          <w:szCs w:val="30"/>
        </w:rPr>
        <w:t>与</w:t>
      </w:r>
      <w:r>
        <w:rPr>
          <w:rFonts w:hint="eastAsia"/>
          <w:b/>
          <w:bCs/>
          <w:sz w:val="30"/>
          <w:szCs w:val="30"/>
          <w:lang w:val="en-US" w:eastAsia="zh-CN"/>
        </w:rPr>
        <w:t>服务</w:t>
      </w:r>
      <w:r>
        <w:rPr>
          <w:rFonts w:hint="eastAsia"/>
          <w:b/>
          <w:bCs/>
          <w:sz w:val="30"/>
          <w:szCs w:val="30"/>
        </w:rPr>
        <w:t>商共同协商）</w:t>
      </w:r>
    </w:p>
    <w:p>
      <w:pPr>
        <w:pStyle w:val="30"/>
        <w:ind w:firstLine="240"/>
        <w:rPr>
          <w:rFonts w:hint="eastAsia"/>
          <w:bCs/>
          <w:sz w:val="24"/>
        </w:rPr>
      </w:pPr>
    </w:p>
    <w:p>
      <w:pPr>
        <w:pStyle w:val="30"/>
        <w:ind w:firstLine="240"/>
        <w:rPr>
          <w:rFonts w:hint="eastAsia"/>
          <w:bCs/>
          <w:sz w:val="24"/>
        </w:rPr>
      </w:pPr>
    </w:p>
    <w:p>
      <w:pPr>
        <w:pStyle w:val="30"/>
        <w:ind w:firstLine="240"/>
        <w:rPr>
          <w:rFonts w:hint="eastAsia"/>
          <w:bCs/>
          <w:sz w:val="24"/>
        </w:rPr>
      </w:pPr>
    </w:p>
    <w:p>
      <w:pPr>
        <w:pStyle w:val="30"/>
        <w:ind w:firstLine="240"/>
        <w:rPr>
          <w:rFonts w:hint="eastAsia"/>
          <w:bCs/>
          <w:sz w:val="24"/>
        </w:rPr>
      </w:pPr>
    </w:p>
    <w:p>
      <w:pPr>
        <w:pStyle w:val="30"/>
        <w:ind w:firstLine="240"/>
        <w:rPr>
          <w:rFonts w:hint="eastAsia"/>
          <w:bCs/>
          <w:sz w:val="24"/>
        </w:rPr>
      </w:pPr>
    </w:p>
    <w:p>
      <w:pPr>
        <w:pStyle w:val="30"/>
        <w:ind w:firstLine="240"/>
        <w:rPr>
          <w:rFonts w:hint="eastAsia"/>
          <w:bCs/>
          <w:sz w:val="24"/>
        </w:rPr>
      </w:pPr>
    </w:p>
    <w:p>
      <w:pPr>
        <w:pStyle w:val="30"/>
        <w:ind w:firstLine="240"/>
        <w:rPr>
          <w:rFonts w:hint="eastAsia"/>
          <w:bCs/>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bCs/>
          <w:sz w:val="24"/>
        </w:rPr>
        <w:t>注：本合同样本仅供参考，具体条款内容由采购人和中</w:t>
      </w:r>
      <w:r>
        <w:rPr>
          <w:rFonts w:hint="eastAsia"/>
          <w:bCs/>
          <w:sz w:val="24"/>
          <w:lang w:val="en-US" w:eastAsia="zh-CN"/>
        </w:rPr>
        <w:t>选人</w:t>
      </w:r>
      <w:r>
        <w:rPr>
          <w:rFonts w:hint="eastAsia"/>
          <w:bCs/>
          <w:sz w:val="24"/>
        </w:rPr>
        <w:t>协商确定，但不得对</w:t>
      </w:r>
      <w:r>
        <w:rPr>
          <w:rFonts w:hint="eastAsia"/>
          <w:bCs/>
          <w:sz w:val="24"/>
          <w:lang w:val="en-US" w:eastAsia="zh-CN"/>
        </w:rPr>
        <w:t>采购</w:t>
      </w:r>
      <w:r>
        <w:rPr>
          <w:rFonts w:hint="eastAsia"/>
          <w:bCs/>
          <w:sz w:val="24"/>
        </w:rPr>
        <w:t>文件的实质性条款作出变更。</w:t>
      </w:r>
    </w:p>
    <w:p>
      <w:pPr>
        <w:pStyle w:val="2"/>
        <w:spacing w:line="360" w:lineRule="auto"/>
        <w:rPr>
          <w:rFonts w:hint="eastAsia" w:ascii="宋体" w:hAnsi="宋体"/>
          <w:sz w:val="24"/>
          <w:szCs w:val="24"/>
        </w:rPr>
      </w:pPr>
    </w:p>
    <w:sectPr>
      <w:headerReference r:id="rId15" w:type="default"/>
      <w:footerReference r:id="rId16" w:type="default"/>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fZIxM1AEAAKYDAAAOAAAAAAAAAAEAIAAA&#10;ACIBAABkcnMvZTJvRG9jLnhtbFBLBQYAAAAABgAGAFkBAABoBQAAAAA=&#10;">
              <v:fill on="f" focussize="0,0"/>
              <v:stroke on="f" weight="1.25pt"/>
              <v:imagedata o:title=""/>
              <o:lock v:ext="edit" aspectratio="f"/>
              <v:textbox inset="0mm,0mm,0mm,0mm" style="mso-fit-shape-to-text:t;">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fldChar w:fldCharType="begin"/>
    </w:r>
    <w:r>
      <w:rPr>
        <w:rStyle w:val="36"/>
      </w:rPr>
      <w:instrText xml:space="preserve">PAGE  </w:instrText>
    </w:r>
    <w:r>
      <w:fldChar w:fldCharType="end"/>
    </w:r>
  </w:p>
  <w:p>
    <w:pPr>
      <w:pStyle w:val="2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20"/>
                            <w:rPr>
                              <w:rStyle w:val="36"/>
                              <w:rFonts w:hint="eastAsia"/>
                            </w:rPr>
                          </w:pPr>
                          <w:r>
                            <w:rPr>
                              <w:rStyle w:val="36"/>
                              <w:rFonts w:hint="eastAsia"/>
                            </w:rPr>
                            <w:t xml:space="preserve">第 </w:t>
                          </w:r>
                          <w:r>
                            <w:rPr>
                              <w:rStyle w:val="36"/>
                              <w:rFonts w:hint="eastAsia"/>
                            </w:rPr>
                            <w:fldChar w:fldCharType="begin"/>
                          </w:r>
                          <w:r>
                            <w:rPr>
                              <w:rStyle w:val="36"/>
                              <w:rFonts w:hint="eastAsia"/>
                            </w:rPr>
                            <w:instrText xml:space="preserve"> PAGE  \* MERGEFORMAT </w:instrText>
                          </w:r>
                          <w:r>
                            <w:rPr>
                              <w:rStyle w:val="36"/>
                              <w:rFonts w:hint="eastAsia"/>
                            </w:rPr>
                            <w:fldChar w:fldCharType="separate"/>
                          </w:r>
                          <w:r>
                            <w:rPr>
                              <w:rStyle w:val="36"/>
                              <w:rFonts w:hint="eastAsia"/>
                            </w:rPr>
                            <w:t>19</w:t>
                          </w:r>
                          <w:r>
                            <w:rPr>
                              <w:rStyle w:val="36"/>
                              <w:rFonts w:hint="eastAsia"/>
                            </w:rPr>
                            <w:fldChar w:fldCharType="end"/>
                          </w:r>
                          <w:r>
                            <w:rPr>
                              <w:rStyle w:val="36"/>
                              <w:rFonts w:hint="eastAsia"/>
                            </w:rPr>
                            <w:t xml:space="preserve"> 页 共 </w:t>
                          </w:r>
                          <w:r>
                            <w:rPr>
                              <w:rStyle w:val="36"/>
                              <w:rFonts w:hint="eastAsia"/>
                            </w:rPr>
                            <w:fldChar w:fldCharType="begin"/>
                          </w:r>
                          <w:r>
                            <w:rPr>
                              <w:rStyle w:val="36"/>
                              <w:rFonts w:hint="eastAsia"/>
                            </w:rPr>
                            <w:instrText xml:space="preserve"> NUMPAGES  \* MERGEFORMAT </w:instrText>
                          </w:r>
                          <w:r>
                            <w:rPr>
                              <w:rStyle w:val="36"/>
                              <w:rFonts w:hint="eastAsia"/>
                            </w:rPr>
                            <w:fldChar w:fldCharType="separate"/>
                          </w:r>
                          <w:r>
                            <w:rPr>
                              <w:rStyle w:val="36"/>
                              <w:rFonts w:hint="eastAsia"/>
                            </w:rPr>
                            <w:t>43</w:t>
                          </w:r>
                          <w:r>
                            <w:rPr>
                              <w:rStyle w:val="36"/>
                              <w:rFonts w:hint="eastAsia"/>
                            </w:rPr>
                            <w:fldChar w:fldCharType="end"/>
                          </w:r>
                          <w:r>
                            <w:rPr>
                              <w:rStyle w:val="36"/>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XfoLY88BAACXAwAADgAAAAAAAAABACAAAAAfAQAAZHJz&#10;L2Uyb0RvYy54bWxQSwUGAAAAAAYABgBZAQAAYAUAAAAA&#10;">
              <v:fill on="f" focussize="0,0"/>
              <v:stroke on="f"/>
              <v:imagedata o:title=""/>
              <o:lock v:ext="edit" aspectratio="f"/>
              <v:textbox inset="0mm,0mm,0mm,0mm" style="mso-fit-shape-to-text:t;">
                <w:txbxContent>
                  <w:p>
                    <w:pPr>
                      <w:pStyle w:val="20"/>
                      <w:rPr>
                        <w:rStyle w:val="36"/>
                        <w:rFonts w:hint="eastAsia"/>
                      </w:rPr>
                    </w:pPr>
                    <w:r>
                      <w:rPr>
                        <w:rStyle w:val="36"/>
                        <w:rFonts w:hint="eastAsia"/>
                      </w:rPr>
                      <w:t xml:space="preserve">第 </w:t>
                    </w:r>
                    <w:r>
                      <w:rPr>
                        <w:rStyle w:val="36"/>
                        <w:rFonts w:hint="eastAsia"/>
                      </w:rPr>
                      <w:fldChar w:fldCharType="begin"/>
                    </w:r>
                    <w:r>
                      <w:rPr>
                        <w:rStyle w:val="36"/>
                        <w:rFonts w:hint="eastAsia"/>
                      </w:rPr>
                      <w:instrText xml:space="preserve"> PAGE  \* MERGEFORMAT </w:instrText>
                    </w:r>
                    <w:r>
                      <w:rPr>
                        <w:rStyle w:val="36"/>
                        <w:rFonts w:hint="eastAsia"/>
                      </w:rPr>
                      <w:fldChar w:fldCharType="separate"/>
                    </w:r>
                    <w:r>
                      <w:rPr>
                        <w:rStyle w:val="36"/>
                        <w:rFonts w:hint="eastAsia"/>
                      </w:rPr>
                      <w:t>19</w:t>
                    </w:r>
                    <w:r>
                      <w:rPr>
                        <w:rStyle w:val="36"/>
                        <w:rFonts w:hint="eastAsia"/>
                      </w:rPr>
                      <w:fldChar w:fldCharType="end"/>
                    </w:r>
                    <w:r>
                      <w:rPr>
                        <w:rStyle w:val="36"/>
                        <w:rFonts w:hint="eastAsia"/>
                      </w:rPr>
                      <w:t xml:space="preserve"> 页 共 </w:t>
                    </w:r>
                    <w:r>
                      <w:rPr>
                        <w:rStyle w:val="36"/>
                        <w:rFonts w:hint="eastAsia"/>
                      </w:rPr>
                      <w:fldChar w:fldCharType="begin"/>
                    </w:r>
                    <w:r>
                      <w:rPr>
                        <w:rStyle w:val="36"/>
                        <w:rFonts w:hint="eastAsia"/>
                      </w:rPr>
                      <w:instrText xml:space="preserve"> NUMPAGES  \* MERGEFORMAT </w:instrText>
                    </w:r>
                    <w:r>
                      <w:rPr>
                        <w:rStyle w:val="36"/>
                        <w:rFonts w:hint="eastAsia"/>
                      </w:rPr>
                      <w:fldChar w:fldCharType="separate"/>
                    </w:r>
                    <w:r>
                      <w:rPr>
                        <w:rStyle w:val="36"/>
                        <w:rFonts w:hint="eastAsia"/>
                      </w:rPr>
                      <w:t>43</w:t>
                    </w:r>
                    <w:r>
                      <w:rPr>
                        <w:rStyle w:val="36"/>
                        <w:rFonts w:hint="eastAsia"/>
                      </w:rPr>
                      <w:fldChar w:fldCharType="end"/>
                    </w:r>
                    <w:r>
                      <w:rPr>
                        <w:rStyle w:val="36"/>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pkFck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4ESxy0O/Pz92/nHr/PPr+R1&#10;lqcPUGPWY8C8NLz1Q06d/IDOzHpQ0eYv8iEYR3FPF3HlkIjIj1bL1arCkMDYfEEc9vQ8REgP0luS&#10;jYZGnF4RlR/fQxpT55Rczfl7bQz6eW3cXw7EzB6Wex97zFYadsPU+M63J+TT4+Ab6nDPKTHvHOqa&#10;d2Q24mzsZuMQot53ZYlyPQh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imQVyQEAAJkDAAAOAAAAAAAAAAEAIAAAAB4BAABkcnMvZTJvRG9j&#10;LnhtbFBLBQYAAAAABgAGAFkBAABZ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left" w:pos="1350"/>
        <w:tab w:val="clear" w:pos="4153"/>
        <w:tab w:val="clear" w:pos="8306"/>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2">
    <w:nsid w:val="CB1BE1BF"/>
    <w:multiLevelType w:val="singleLevel"/>
    <w:tmpl w:val="CB1BE1BF"/>
    <w:lvl w:ilvl="0" w:tentative="0">
      <w:start w:val="1"/>
      <w:numFmt w:val="decimal"/>
      <w:lvlText w:val="%1."/>
      <w:lvlJc w:val="left"/>
      <w:pPr>
        <w:tabs>
          <w:tab w:val="left" w:pos="312"/>
        </w:tabs>
      </w:pPr>
    </w:lvl>
  </w:abstractNum>
  <w:abstractNum w:abstractNumId="3">
    <w:nsid w:val="CFCC49F9"/>
    <w:multiLevelType w:val="singleLevel"/>
    <w:tmpl w:val="CFCC49F9"/>
    <w:lvl w:ilvl="0" w:tentative="0">
      <w:start w:val="1"/>
      <w:numFmt w:val="decimal"/>
      <w:suff w:val="nothing"/>
      <w:lvlText w:val="%1．"/>
      <w:lvlJc w:val="left"/>
      <w:pPr>
        <w:ind w:left="0" w:firstLine="400"/>
      </w:pPr>
      <w:rPr>
        <w:rFonts w:hint="default"/>
      </w:rPr>
    </w:lvl>
  </w:abstractNum>
  <w:abstractNum w:abstractNumId="4">
    <w:nsid w:val="EF44A45D"/>
    <w:multiLevelType w:val="singleLevel"/>
    <w:tmpl w:val="EF44A45D"/>
    <w:lvl w:ilvl="0" w:tentative="0">
      <w:start w:val="1"/>
      <w:numFmt w:val="decimal"/>
      <w:suff w:val="nothing"/>
      <w:lvlText w:val="%1．"/>
      <w:lvlJc w:val="left"/>
      <w:pPr>
        <w:ind w:left="0" w:firstLine="40"/>
      </w:pPr>
      <w:rPr>
        <w:rFonts w:hint="default"/>
      </w:rPr>
    </w:lvl>
  </w:abstractNum>
  <w:abstractNum w:abstractNumId="5">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2EB8F5B5"/>
    <w:multiLevelType w:val="singleLevel"/>
    <w:tmpl w:val="2EB8F5B5"/>
    <w:lvl w:ilvl="0" w:tentative="0">
      <w:start w:val="1"/>
      <w:numFmt w:val="decimal"/>
      <w:suff w:val="nothing"/>
      <w:lvlText w:val="%1、"/>
      <w:lvlJc w:val="left"/>
    </w:lvl>
  </w:abstractNum>
  <w:abstractNum w:abstractNumId="7">
    <w:nsid w:val="4EEF206F"/>
    <w:multiLevelType w:val="singleLevel"/>
    <w:tmpl w:val="4EEF206F"/>
    <w:lvl w:ilvl="0" w:tentative="0">
      <w:start w:val="1"/>
      <w:numFmt w:val="decimal"/>
      <w:suff w:val="nothing"/>
      <w:lvlText w:val="%1．"/>
      <w:lvlJc w:val="left"/>
      <w:pPr>
        <w:ind w:left="0" w:firstLine="400"/>
      </w:pPr>
      <w:rPr>
        <w:rFonts w:hint="default"/>
      </w:rPr>
    </w:lvl>
  </w:abstractNum>
  <w:abstractNum w:abstractNumId="8">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5"/>
  </w:num>
  <w:num w:numId="2">
    <w:abstractNumId w:val="2"/>
  </w:num>
  <w:num w:numId="3">
    <w:abstractNumId w:val="6"/>
  </w:num>
  <w:num w:numId="4">
    <w:abstractNumId w:val="1"/>
  </w:num>
  <w:num w:numId="5">
    <w:abstractNumId w:val="8"/>
  </w:num>
  <w:num w:numId="6">
    <w:abstractNumId w:val="4"/>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84657"/>
    <w:rsid w:val="02E9454E"/>
    <w:rsid w:val="035F7DE5"/>
    <w:rsid w:val="036E530E"/>
    <w:rsid w:val="037C3748"/>
    <w:rsid w:val="03980F58"/>
    <w:rsid w:val="03A53C9A"/>
    <w:rsid w:val="03BD46AF"/>
    <w:rsid w:val="03E906EE"/>
    <w:rsid w:val="03EB4E90"/>
    <w:rsid w:val="04241E73"/>
    <w:rsid w:val="04262995"/>
    <w:rsid w:val="042B5724"/>
    <w:rsid w:val="0433107A"/>
    <w:rsid w:val="043D0974"/>
    <w:rsid w:val="044D563C"/>
    <w:rsid w:val="046318C1"/>
    <w:rsid w:val="04690C9B"/>
    <w:rsid w:val="04A9250C"/>
    <w:rsid w:val="04D24BD5"/>
    <w:rsid w:val="04F1742A"/>
    <w:rsid w:val="052027CE"/>
    <w:rsid w:val="052E22E8"/>
    <w:rsid w:val="05347706"/>
    <w:rsid w:val="05435A52"/>
    <w:rsid w:val="05472224"/>
    <w:rsid w:val="055D4226"/>
    <w:rsid w:val="05D7205D"/>
    <w:rsid w:val="05F36725"/>
    <w:rsid w:val="05F97E1E"/>
    <w:rsid w:val="05FC5F6C"/>
    <w:rsid w:val="05FF3E62"/>
    <w:rsid w:val="05FF5242"/>
    <w:rsid w:val="06231EFD"/>
    <w:rsid w:val="062C04B9"/>
    <w:rsid w:val="06373BBA"/>
    <w:rsid w:val="06422DB1"/>
    <w:rsid w:val="065870C9"/>
    <w:rsid w:val="065D210B"/>
    <w:rsid w:val="066B0753"/>
    <w:rsid w:val="06702EAB"/>
    <w:rsid w:val="06795F3F"/>
    <w:rsid w:val="067E389C"/>
    <w:rsid w:val="06813213"/>
    <w:rsid w:val="06A134CC"/>
    <w:rsid w:val="06A60C30"/>
    <w:rsid w:val="06B119B4"/>
    <w:rsid w:val="06D30203"/>
    <w:rsid w:val="06F07327"/>
    <w:rsid w:val="070F54E4"/>
    <w:rsid w:val="07151A4F"/>
    <w:rsid w:val="071627EF"/>
    <w:rsid w:val="071D49F5"/>
    <w:rsid w:val="07343593"/>
    <w:rsid w:val="073A38EF"/>
    <w:rsid w:val="073E02C2"/>
    <w:rsid w:val="075705A1"/>
    <w:rsid w:val="0768045D"/>
    <w:rsid w:val="0769037B"/>
    <w:rsid w:val="07B551BD"/>
    <w:rsid w:val="07BC4774"/>
    <w:rsid w:val="07D141F8"/>
    <w:rsid w:val="07D26C76"/>
    <w:rsid w:val="081630AE"/>
    <w:rsid w:val="083E2775"/>
    <w:rsid w:val="084D157A"/>
    <w:rsid w:val="08611CE7"/>
    <w:rsid w:val="086766A0"/>
    <w:rsid w:val="086F4BF2"/>
    <w:rsid w:val="08734B0F"/>
    <w:rsid w:val="08E13BA5"/>
    <w:rsid w:val="08EF12F5"/>
    <w:rsid w:val="08F37C0A"/>
    <w:rsid w:val="09181A0E"/>
    <w:rsid w:val="091D6D2A"/>
    <w:rsid w:val="0934428C"/>
    <w:rsid w:val="09535363"/>
    <w:rsid w:val="095D64D1"/>
    <w:rsid w:val="09606FD4"/>
    <w:rsid w:val="09DF3508"/>
    <w:rsid w:val="09EB6247"/>
    <w:rsid w:val="0A002D14"/>
    <w:rsid w:val="0A057831"/>
    <w:rsid w:val="0A0A4B54"/>
    <w:rsid w:val="0A1D7AE7"/>
    <w:rsid w:val="0A34078D"/>
    <w:rsid w:val="0A6778F5"/>
    <w:rsid w:val="0A715808"/>
    <w:rsid w:val="0A9A5860"/>
    <w:rsid w:val="0AA64848"/>
    <w:rsid w:val="0AB038FA"/>
    <w:rsid w:val="0AB42826"/>
    <w:rsid w:val="0ACE526C"/>
    <w:rsid w:val="0ACF685A"/>
    <w:rsid w:val="0ADD0260"/>
    <w:rsid w:val="0AE06346"/>
    <w:rsid w:val="0B1378FA"/>
    <w:rsid w:val="0B176497"/>
    <w:rsid w:val="0B210255"/>
    <w:rsid w:val="0B627B1C"/>
    <w:rsid w:val="0B7569DD"/>
    <w:rsid w:val="0B9F155E"/>
    <w:rsid w:val="0BDC6240"/>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5200A9"/>
    <w:rsid w:val="0D5B02E4"/>
    <w:rsid w:val="0D601F82"/>
    <w:rsid w:val="0D645222"/>
    <w:rsid w:val="0D9711B2"/>
    <w:rsid w:val="0DCB4048"/>
    <w:rsid w:val="0DDA5B01"/>
    <w:rsid w:val="0DFE43DA"/>
    <w:rsid w:val="0E1B1E96"/>
    <w:rsid w:val="0E21634A"/>
    <w:rsid w:val="0E245870"/>
    <w:rsid w:val="0E383782"/>
    <w:rsid w:val="0E54482E"/>
    <w:rsid w:val="0E8A0880"/>
    <w:rsid w:val="0E9111D2"/>
    <w:rsid w:val="0E91595E"/>
    <w:rsid w:val="0EB649B2"/>
    <w:rsid w:val="0EC71BEC"/>
    <w:rsid w:val="0ECC10E4"/>
    <w:rsid w:val="0F032F6F"/>
    <w:rsid w:val="0F044E3A"/>
    <w:rsid w:val="0F055CCB"/>
    <w:rsid w:val="0F0B351D"/>
    <w:rsid w:val="0F1A4731"/>
    <w:rsid w:val="0F7F147A"/>
    <w:rsid w:val="0F8D58B3"/>
    <w:rsid w:val="0FB86BB8"/>
    <w:rsid w:val="10051C50"/>
    <w:rsid w:val="10291797"/>
    <w:rsid w:val="10457982"/>
    <w:rsid w:val="104929A1"/>
    <w:rsid w:val="104A6951"/>
    <w:rsid w:val="105150BD"/>
    <w:rsid w:val="10586587"/>
    <w:rsid w:val="1063189E"/>
    <w:rsid w:val="107C435F"/>
    <w:rsid w:val="108353AD"/>
    <w:rsid w:val="10A36E15"/>
    <w:rsid w:val="10CA369B"/>
    <w:rsid w:val="10F2503A"/>
    <w:rsid w:val="10F863AD"/>
    <w:rsid w:val="10FD2625"/>
    <w:rsid w:val="11030642"/>
    <w:rsid w:val="1107142E"/>
    <w:rsid w:val="111A4E7A"/>
    <w:rsid w:val="1145523A"/>
    <w:rsid w:val="116022E6"/>
    <w:rsid w:val="116A4F94"/>
    <w:rsid w:val="117D3864"/>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6A67D5"/>
    <w:rsid w:val="139908A5"/>
    <w:rsid w:val="13A37C7E"/>
    <w:rsid w:val="13C27156"/>
    <w:rsid w:val="13D44784"/>
    <w:rsid w:val="14172225"/>
    <w:rsid w:val="142B7F7D"/>
    <w:rsid w:val="146F42CC"/>
    <w:rsid w:val="14AD4E44"/>
    <w:rsid w:val="14CA0D90"/>
    <w:rsid w:val="14E821D0"/>
    <w:rsid w:val="14EA4831"/>
    <w:rsid w:val="14EE2851"/>
    <w:rsid w:val="15000592"/>
    <w:rsid w:val="15170445"/>
    <w:rsid w:val="151B37F7"/>
    <w:rsid w:val="15316EAD"/>
    <w:rsid w:val="154F680F"/>
    <w:rsid w:val="15C40A69"/>
    <w:rsid w:val="163312FC"/>
    <w:rsid w:val="16690925"/>
    <w:rsid w:val="167563A8"/>
    <w:rsid w:val="16AE6042"/>
    <w:rsid w:val="16C57731"/>
    <w:rsid w:val="16CC5793"/>
    <w:rsid w:val="173F657E"/>
    <w:rsid w:val="17693BCC"/>
    <w:rsid w:val="17854F74"/>
    <w:rsid w:val="17A97FFD"/>
    <w:rsid w:val="17AA183F"/>
    <w:rsid w:val="17BF17AC"/>
    <w:rsid w:val="17E05946"/>
    <w:rsid w:val="17FE6DF4"/>
    <w:rsid w:val="18213480"/>
    <w:rsid w:val="18247151"/>
    <w:rsid w:val="185A0B11"/>
    <w:rsid w:val="185A4860"/>
    <w:rsid w:val="18732A1B"/>
    <w:rsid w:val="18937086"/>
    <w:rsid w:val="18A04D95"/>
    <w:rsid w:val="18AD2F71"/>
    <w:rsid w:val="18CF1DA6"/>
    <w:rsid w:val="190C2680"/>
    <w:rsid w:val="191F63D5"/>
    <w:rsid w:val="195B7EBD"/>
    <w:rsid w:val="19654D59"/>
    <w:rsid w:val="196F4069"/>
    <w:rsid w:val="19736797"/>
    <w:rsid w:val="19891909"/>
    <w:rsid w:val="19AC5E26"/>
    <w:rsid w:val="19D87C3F"/>
    <w:rsid w:val="19E15BC1"/>
    <w:rsid w:val="1A217292"/>
    <w:rsid w:val="1A6D79F3"/>
    <w:rsid w:val="1A736B05"/>
    <w:rsid w:val="1A765907"/>
    <w:rsid w:val="1AA27163"/>
    <w:rsid w:val="1AAA4644"/>
    <w:rsid w:val="1ACF439A"/>
    <w:rsid w:val="1AE17584"/>
    <w:rsid w:val="1AE24E3B"/>
    <w:rsid w:val="1B0F7662"/>
    <w:rsid w:val="1B2F01F7"/>
    <w:rsid w:val="1B807457"/>
    <w:rsid w:val="1B832885"/>
    <w:rsid w:val="1B952E18"/>
    <w:rsid w:val="1BA15893"/>
    <w:rsid w:val="1C1B17CC"/>
    <w:rsid w:val="1C35198D"/>
    <w:rsid w:val="1C3A1777"/>
    <w:rsid w:val="1C3B0523"/>
    <w:rsid w:val="1C3B7E7E"/>
    <w:rsid w:val="1C4933F0"/>
    <w:rsid w:val="1C626417"/>
    <w:rsid w:val="1CAE4C75"/>
    <w:rsid w:val="1CB97042"/>
    <w:rsid w:val="1CD8293B"/>
    <w:rsid w:val="1CDA33E7"/>
    <w:rsid w:val="1D0A2E3C"/>
    <w:rsid w:val="1D1711DB"/>
    <w:rsid w:val="1D30010B"/>
    <w:rsid w:val="1D492FA7"/>
    <w:rsid w:val="1DA63EF4"/>
    <w:rsid w:val="1DF76DD6"/>
    <w:rsid w:val="1E324B0D"/>
    <w:rsid w:val="1E3910A4"/>
    <w:rsid w:val="1E696A14"/>
    <w:rsid w:val="1EAD63D5"/>
    <w:rsid w:val="1EB04B98"/>
    <w:rsid w:val="1EE02710"/>
    <w:rsid w:val="1F1A719F"/>
    <w:rsid w:val="1F1B1D40"/>
    <w:rsid w:val="1F1C3EE6"/>
    <w:rsid w:val="1F4F1119"/>
    <w:rsid w:val="1F761129"/>
    <w:rsid w:val="1F82305D"/>
    <w:rsid w:val="1FA05471"/>
    <w:rsid w:val="1FAF5847"/>
    <w:rsid w:val="1FBC7C45"/>
    <w:rsid w:val="1FEC1CDB"/>
    <w:rsid w:val="20043A13"/>
    <w:rsid w:val="201F50AB"/>
    <w:rsid w:val="20286BE7"/>
    <w:rsid w:val="202D7C49"/>
    <w:rsid w:val="205C55F5"/>
    <w:rsid w:val="20867976"/>
    <w:rsid w:val="2089713B"/>
    <w:rsid w:val="209B5B4C"/>
    <w:rsid w:val="20A02DD5"/>
    <w:rsid w:val="20A506EA"/>
    <w:rsid w:val="20A8265D"/>
    <w:rsid w:val="20C23B31"/>
    <w:rsid w:val="2108125A"/>
    <w:rsid w:val="211E72B1"/>
    <w:rsid w:val="21591110"/>
    <w:rsid w:val="216633DA"/>
    <w:rsid w:val="21DB070A"/>
    <w:rsid w:val="21EC349F"/>
    <w:rsid w:val="21FF47DB"/>
    <w:rsid w:val="2240258F"/>
    <w:rsid w:val="22473821"/>
    <w:rsid w:val="226057A0"/>
    <w:rsid w:val="22702D5E"/>
    <w:rsid w:val="227674C8"/>
    <w:rsid w:val="2298358E"/>
    <w:rsid w:val="229C140F"/>
    <w:rsid w:val="22B02C65"/>
    <w:rsid w:val="22CF3A06"/>
    <w:rsid w:val="230F7587"/>
    <w:rsid w:val="2335498D"/>
    <w:rsid w:val="2345760F"/>
    <w:rsid w:val="235112E4"/>
    <w:rsid w:val="23621F42"/>
    <w:rsid w:val="238C52DA"/>
    <w:rsid w:val="238F728B"/>
    <w:rsid w:val="23983A20"/>
    <w:rsid w:val="23F877B1"/>
    <w:rsid w:val="23FA2EBA"/>
    <w:rsid w:val="24055D9A"/>
    <w:rsid w:val="24236BDA"/>
    <w:rsid w:val="24C40DEC"/>
    <w:rsid w:val="24C47B4E"/>
    <w:rsid w:val="24ED0608"/>
    <w:rsid w:val="24EE2B98"/>
    <w:rsid w:val="24F51A50"/>
    <w:rsid w:val="25013871"/>
    <w:rsid w:val="251A2EC1"/>
    <w:rsid w:val="255F743F"/>
    <w:rsid w:val="257A5247"/>
    <w:rsid w:val="257A5BE4"/>
    <w:rsid w:val="25B95445"/>
    <w:rsid w:val="25C07F04"/>
    <w:rsid w:val="25C1365F"/>
    <w:rsid w:val="25DB357E"/>
    <w:rsid w:val="25E2074D"/>
    <w:rsid w:val="25F70039"/>
    <w:rsid w:val="261467FE"/>
    <w:rsid w:val="262E15FD"/>
    <w:rsid w:val="264B1906"/>
    <w:rsid w:val="264E4B97"/>
    <w:rsid w:val="264F033F"/>
    <w:rsid w:val="265B39D9"/>
    <w:rsid w:val="266A49FF"/>
    <w:rsid w:val="26720558"/>
    <w:rsid w:val="267723DF"/>
    <w:rsid w:val="26830FF4"/>
    <w:rsid w:val="268C2763"/>
    <w:rsid w:val="269A103F"/>
    <w:rsid w:val="26B25CF2"/>
    <w:rsid w:val="26D41885"/>
    <w:rsid w:val="26D911BC"/>
    <w:rsid w:val="2704485B"/>
    <w:rsid w:val="27111275"/>
    <w:rsid w:val="271C0900"/>
    <w:rsid w:val="273B0E9F"/>
    <w:rsid w:val="273F6507"/>
    <w:rsid w:val="27482927"/>
    <w:rsid w:val="27983D43"/>
    <w:rsid w:val="27C6726C"/>
    <w:rsid w:val="27CB2974"/>
    <w:rsid w:val="27CC086E"/>
    <w:rsid w:val="27CE188B"/>
    <w:rsid w:val="282657B4"/>
    <w:rsid w:val="28354087"/>
    <w:rsid w:val="283C6077"/>
    <w:rsid w:val="289E7019"/>
    <w:rsid w:val="28D57C31"/>
    <w:rsid w:val="2900490A"/>
    <w:rsid w:val="29104F95"/>
    <w:rsid w:val="29160A6A"/>
    <w:rsid w:val="29496A2B"/>
    <w:rsid w:val="298619C5"/>
    <w:rsid w:val="29CD6E0B"/>
    <w:rsid w:val="29DB7009"/>
    <w:rsid w:val="29E12779"/>
    <w:rsid w:val="29F274D9"/>
    <w:rsid w:val="29F54660"/>
    <w:rsid w:val="2A074834"/>
    <w:rsid w:val="2A1A4B90"/>
    <w:rsid w:val="2A756869"/>
    <w:rsid w:val="2A8D0BC5"/>
    <w:rsid w:val="2A9D6489"/>
    <w:rsid w:val="2AAE5511"/>
    <w:rsid w:val="2B3A611D"/>
    <w:rsid w:val="2B4A23FD"/>
    <w:rsid w:val="2B5F4365"/>
    <w:rsid w:val="2B857219"/>
    <w:rsid w:val="2B8E2A76"/>
    <w:rsid w:val="2BFF1B37"/>
    <w:rsid w:val="2C050288"/>
    <w:rsid w:val="2C0F7423"/>
    <w:rsid w:val="2C2B19BA"/>
    <w:rsid w:val="2C442B0D"/>
    <w:rsid w:val="2C4C727A"/>
    <w:rsid w:val="2C95682C"/>
    <w:rsid w:val="2CA15966"/>
    <w:rsid w:val="2CB143C5"/>
    <w:rsid w:val="2CEF19AF"/>
    <w:rsid w:val="2D2536DC"/>
    <w:rsid w:val="2D380720"/>
    <w:rsid w:val="2D3F4A4F"/>
    <w:rsid w:val="2D6F134E"/>
    <w:rsid w:val="2E0010BE"/>
    <w:rsid w:val="2E065750"/>
    <w:rsid w:val="2E2703EA"/>
    <w:rsid w:val="2E632F3C"/>
    <w:rsid w:val="2ECB42D1"/>
    <w:rsid w:val="2ECD0CBF"/>
    <w:rsid w:val="2EEE2F8B"/>
    <w:rsid w:val="2F143137"/>
    <w:rsid w:val="2F2E713E"/>
    <w:rsid w:val="2F2F4078"/>
    <w:rsid w:val="2F3F511C"/>
    <w:rsid w:val="2F6E2E44"/>
    <w:rsid w:val="2F9766E3"/>
    <w:rsid w:val="2FE5271D"/>
    <w:rsid w:val="2FFD6164"/>
    <w:rsid w:val="30107868"/>
    <w:rsid w:val="30200624"/>
    <w:rsid w:val="302216FB"/>
    <w:rsid w:val="3037562B"/>
    <w:rsid w:val="30402632"/>
    <w:rsid w:val="30733E1D"/>
    <w:rsid w:val="3096741E"/>
    <w:rsid w:val="30A110A4"/>
    <w:rsid w:val="30B36C61"/>
    <w:rsid w:val="30B52369"/>
    <w:rsid w:val="30B73648"/>
    <w:rsid w:val="30C21F49"/>
    <w:rsid w:val="30C37B1B"/>
    <w:rsid w:val="31283BB5"/>
    <w:rsid w:val="31434320"/>
    <w:rsid w:val="31486F2C"/>
    <w:rsid w:val="315D757E"/>
    <w:rsid w:val="31A4332B"/>
    <w:rsid w:val="31B12DC9"/>
    <w:rsid w:val="31B2630F"/>
    <w:rsid w:val="31E05B58"/>
    <w:rsid w:val="321C6ECD"/>
    <w:rsid w:val="323131C9"/>
    <w:rsid w:val="32323330"/>
    <w:rsid w:val="324803BF"/>
    <w:rsid w:val="32602235"/>
    <w:rsid w:val="328027DA"/>
    <w:rsid w:val="32AD0407"/>
    <w:rsid w:val="32B70202"/>
    <w:rsid w:val="32C26D2F"/>
    <w:rsid w:val="32C3297F"/>
    <w:rsid w:val="32C7672B"/>
    <w:rsid w:val="32CA669F"/>
    <w:rsid w:val="32D91720"/>
    <w:rsid w:val="32DA6D76"/>
    <w:rsid w:val="32F468C9"/>
    <w:rsid w:val="331D184C"/>
    <w:rsid w:val="33211ACB"/>
    <w:rsid w:val="33335DC6"/>
    <w:rsid w:val="33342717"/>
    <w:rsid w:val="33532CCF"/>
    <w:rsid w:val="33615080"/>
    <w:rsid w:val="338349BC"/>
    <w:rsid w:val="33E81E5A"/>
    <w:rsid w:val="33F37670"/>
    <w:rsid w:val="33F61A2E"/>
    <w:rsid w:val="343245B1"/>
    <w:rsid w:val="347A0144"/>
    <w:rsid w:val="348A461C"/>
    <w:rsid w:val="349D7093"/>
    <w:rsid w:val="34B1413D"/>
    <w:rsid w:val="351C76B7"/>
    <w:rsid w:val="355C0AD5"/>
    <w:rsid w:val="357B023E"/>
    <w:rsid w:val="35851A3A"/>
    <w:rsid w:val="35AB0D5C"/>
    <w:rsid w:val="35BE7F5D"/>
    <w:rsid w:val="35CD3935"/>
    <w:rsid w:val="35D20463"/>
    <w:rsid w:val="35EF127D"/>
    <w:rsid w:val="35F12602"/>
    <w:rsid w:val="36014FA3"/>
    <w:rsid w:val="364B3E7A"/>
    <w:rsid w:val="365E566F"/>
    <w:rsid w:val="36601FFD"/>
    <w:rsid w:val="36637EBD"/>
    <w:rsid w:val="37074BD6"/>
    <w:rsid w:val="37161042"/>
    <w:rsid w:val="37224DFE"/>
    <w:rsid w:val="37724D1E"/>
    <w:rsid w:val="378E2D18"/>
    <w:rsid w:val="379B2ED6"/>
    <w:rsid w:val="37A30CFD"/>
    <w:rsid w:val="37A72FFE"/>
    <w:rsid w:val="37B26DB8"/>
    <w:rsid w:val="37FE1E64"/>
    <w:rsid w:val="380354B4"/>
    <w:rsid w:val="38203191"/>
    <w:rsid w:val="383E5D60"/>
    <w:rsid w:val="384D1B5D"/>
    <w:rsid w:val="385A0EAA"/>
    <w:rsid w:val="385D408A"/>
    <w:rsid w:val="385E4900"/>
    <w:rsid w:val="386A6F5A"/>
    <w:rsid w:val="3881359D"/>
    <w:rsid w:val="3899362A"/>
    <w:rsid w:val="38EF2E3F"/>
    <w:rsid w:val="38F75971"/>
    <w:rsid w:val="391C0FB5"/>
    <w:rsid w:val="394D72A3"/>
    <w:rsid w:val="39521DE6"/>
    <w:rsid w:val="39544012"/>
    <w:rsid w:val="3960396A"/>
    <w:rsid w:val="39640063"/>
    <w:rsid w:val="39720087"/>
    <w:rsid w:val="39723136"/>
    <w:rsid w:val="397A58BC"/>
    <w:rsid w:val="39843B34"/>
    <w:rsid w:val="39C53791"/>
    <w:rsid w:val="39E3224E"/>
    <w:rsid w:val="3A04181E"/>
    <w:rsid w:val="3A3577D8"/>
    <w:rsid w:val="3A3C3F6F"/>
    <w:rsid w:val="3A3D4BC8"/>
    <w:rsid w:val="3A537A01"/>
    <w:rsid w:val="3A591337"/>
    <w:rsid w:val="3A5C5DC6"/>
    <w:rsid w:val="3A633593"/>
    <w:rsid w:val="3A6D0344"/>
    <w:rsid w:val="3A782F64"/>
    <w:rsid w:val="3AA071B2"/>
    <w:rsid w:val="3AA97F22"/>
    <w:rsid w:val="3ADE30A1"/>
    <w:rsid w:val="3AF81A31"/>
    <w:rsid w:val="3B1235D0"/>
    <w:rsid w:val="3B9B6C48"/>
    <w:rsid w:val="3BBF47C6"/>
    <w:rsid w:val="3C234D80"/>
    <w:rsid w:val="3C3C5899"/>
    <w:rsid w:val="3C42681F"/>
    <w:rsid w:val="3C4A29BE"/>
    <w:rsid w:val="3C8C7E74"/>
    <w:rsid w:val="3CBD5CA6"/>
    <w:rsid w:val="3CC70BBF"/>
    <w:rsid w:val="3CCC5131"/>
    <w:rsid w:val="3CEB31C7"/>
    <w:rsid w:val="3CF743AE"/>
    <w:rsid w:val="3D006466"/>
    <w:rsid w:val="3D0F3D59"/>
    <w:rsid w:val="3D24377E"/>
    <w:rsid w:val="3D391FA3"/>
    <w:rsid w:val="3D520814"/>
    <w:rsid w:val="3D566BA8"/>
    <w:rsid w:val="3D6D446D"/>
    <w:rsid w:val="3D7A4326"/>
    <w:rsid w:val="3DA60DBB"/>
    <w:rsid w:val="3DB0519A"/>
    <w:rsid w:val="3DB336B7"/>
    <w:rsid w:val="3DE2769F"/>
    <w:rsid w:val="3DF22B68"/>
    <w:rsid w:val="3E09759C"/>
    <w:rsid w:val="3E0A1BD2"/>
    <w:rsid w:val="3E0A6A1E"/>
    <w:rsid w:val="3E653217"/>
    <w:rsid w:val="3E76449F"/>
    <w:rsid w:val="3E9C2E3E"/>
    <w:rsid w:val="3EA34E24"/>
    <w:rsid w:val="3ECF0B70"/>
    <w:rsid w:val="3ED56AED"/>
    <w:rsid w:val="3ED633E1"/>
    <w:rsid w:val="3EF07D44"/>
    <w:rsid w:val="3EF43037"/>
    <w:rsid w:val="3F5E51FF"/>
    <w:rsid w:val="3F6A5C45"/>
    <w:rsid w:val="3FDF24E4"/>
    <w:rsid w:val="3FF104A5"/>
    <w:rsid w:val="3FFF39A4"/>
    <w:rsid w:val="4004706C"/>
    <w:rsid w:val="400E2F20"/>
    <w:rsid w:val="402B1A4C"/>
    <w:rsid w:val="403F697C"/>
    <w:rsid w:val="406A3F6F"/>
    <w:rsid w:val="40813CE0"/>
    <w:rsid w:val="40A01C85"/>
    <w:rsid w:val="40AA22DB"/>
    <w:rsid w:val="40AB67EA"/>
    <w:rsid w:val="40BB7C11"/>
    <w:rsid w:val="40EC4B48"/>
    <w:rsid w:val="41441915"/>
    <w:rsid w:val="417B0F19"/>
    <w:rsid w:val="41B22D3C"/>
    <w:rsid w:val="41B57C77"/>
    <w:rsid w:val="41E869B7"/>
    <w:rsid w:val="41EC7387"/>
    <w:rsid w:val="41F36D58"/>
    <w:rsid w:val="41F73DDE"/>
    <w:rsid w:val="420D39AE"/>
    <w:rsid w:val="4218005B"/>
    <w:rsid w:val="425129E2"/>
    <w:rsid w:val="425E32E0"/>
    <w:rsid w:val="42677A68"/>
    <w:rsid w:val="42A3119D"/>
    <w:rsid w:val="42EF6284"/>
    <w:rsid w:val="4311120E"/>
    <w:rsid w:val="43382772"/>
    <w:rsid w:val="43762FDE"/>
    <w:rsid w:val="438C4BC4"/>
    <w:rsid w:val="43C03369"/>
    <w:rsid w:val="43C91E50"/>
    <w:rsid w:val="43DA7FEE"/>
    <w:rsid w:val="440532AB"/>
    <w:rsid w:val="44382F71"/>
    <w:rsid w:val="444A2CAD"/>
    <w:rsid w:val="446115D1"/>
    <w:rsid w:val="44896D41"/>
    <w:rsid w:val="44AE1A62"/>
    <w:rsid w:val="44C04765"/>
    <w:rsid w:val="44EE5822"/>
    <w:rsid w:val="451766E6"/>
    <w:rsid w:val="452C0086"/>
    <w:rsid w:val="452E722C"/>
    <w:rsid w:val="45605633"/>
    <w:rsid w:val="456C3E29"/>
    <w:rsid w:val="45840A31"/>
    <w:rsid w:val="45A039E9"/>
    <w:rsid w:val="45A315F0"/>
    <w:rsid w:val="45B953B2"/>
    <w:rsid w:val="45FA5263"/>
    <w:rsid w:val="46420936"/>
    <w:rsid w:val="46456F86"/>
    <w:rsid w:val="46793B1E"/>
    <w:rsid w:val="46851570"/>
    <w:rsid w:val="46E110B6"/>
    <w:rsid w:val="472407E9"/>
    <w:rsid w:val="47372C35"/>
    <w:rsid w:val="47623D82"/>
    <w:rsid w:val="47805B8E"/>
    <w:rsid w:val="478A48A3"/>
    <w:rsid w:val="47BC49C7"/>
    <w:rsid w:val="47C30FA3"/>
    <w:rsid w:val="47E92D3B"/>
    <w:rsid w:val="47ED3CBC"/>
    <w:rsid w:val="47FD3438"/>
    <w:rsid w:val="48103D65"/>
    <w:rsid w:val="481423AF"/>
    <w:rsid w:val="4839282C"/>
    <w:rsid w:val="483B0352"/>
    <w:rsid w:val="488E5E34"/>
    <w:rsid w:val="488F02E4"/>
    <w:rsid w:val="48B3438D"/>
    <w:rsid w:val="48D72771"/>
    <w:rsid w:val="48E70F87"/>
    <w:rsid w:val="48FE718B"/>
    <w:rsid w:val="49172519"/>
    <w:rsid w:val="491931DD"/>
    <w:rsid w:val="491A21ED"/>
    <w:rsid w:val="49743816"/>
    <w:rsid w:val="498C7290"/>
    <w:rsid w:val="49957340"/>
    <w:rsid w:val="49A20B9F"/>
    <w:rsid w:val="49DC3DB7"/>
    <w:rsid w:val="49F06669"/>
    <w:rsid w:val="49F20CC6"/>
    <w:rsid w:val="4A031138"/>
    <w:rsid w:val="4A04238F"/>
    <w:rsid w:val="4A0C378D"/>
    <w:rsid w:val="4A275032"/>
    <w:rsid w:val="4A537429"/>
    <w:rsid w:val="4A5964DD"/>
    <w:rsid w:val="4A5B66ED"/>
    <w:rsid w:val="4A866F35"/>
    <w:rsid w:val="4A995C7E"/>
    <w:rsid w:val="4A9B56ED"/>
    <w:rsid w:val="4AA61F8B"/>
    <w:rsid w:val="4AC715A1"/>
    <w:rsid w:val="4ACF3ABF"/>
    <w:rsid w:val="4AD17F53"/>
    <w:rsid w:val="4AD44683"/>
    <w:rsid w:val="4B2042C9"/>
    <w:rsid w:val="4B6D2F19"/>
    <w:rsid w:val="4B7F2A23"/>
    <w:rsid w:val="4B9767A4"/>
    <w:rsid w:val="4B9A5CD8"/>
    <w:rsid w:val="4BBA0128"/>
    <w:rsid w:val="4BC11CC6"/>
    <w:rsid w:val="4BEE3A62"/>
    <w:rsid w:val="4C045231"/>
    <w:rsid w:val="4C187FDE"/>
    <w:rsid w:val="4C1A02F6"/>
    <w:rsid w:val="4C541AA8"/>
    <w:rsid w:val="4C5432D9"/>
    <w:rsid w:val="4C7A183F"/>
    <w:rsid w:val="4C820C46"/>
    <w:rsid w:val="4C85706A"/>
    <w:rsid w:val="4C885E9F"/>
    <w:rsid w:val="4C8E5FF6"/>
    <w:rsid w:val="4CA57814"/>
    <w:rsid w:val="4CB070AF"/>
    <w:rsid w:val="4CB4456A"/>
    <w:rsid w:val="4CC71203"/>
    <w:rsid w:val="4CD70354"/>
    <w:rsid w:val="4D0F01CA"/>
    <w:rsid w:val="4D134167"/>
    <w:rsid w:val="4D330863"/>
    <w:rsid w:val="4D3E6A52"/>
    <w:rsid w:val="4D73233C"/>
    <w:rsid w:val="4D833619"/>
    <w:rsid w:val="4D9C08E0"/>
    <w:rsid w:val="4DC85592"/>
    <w:rsid w:val="4DC974FC"/>
    <w:rsid w:val="4DCA2651"/>
    <w:rsid w:val="4DCE5F5F"/>
    <w:rsid w:val="4DEC33FC"/>
    <w:rsid w:val="4E063825"/>
    <w:rsid w:val="4E0A1EFC"/>
    <w:rsid w:val="4E455504"/>
    <w:rsid w:val="4E823055"/>
    <w:rsid w:val="4E8E5E30"/>
    <w:rsid w:val="4E98704C"/>
    <w:rsid w:val="4EAD7AD0"/>
    <w:rsid w:val="4EB262C0"/>
    <w:rsid w:val="4EB33649"/>
    <w:rsid w:val="4EEF0743"/>
    <w:rsid w:val="4EFD4933"/>
    <w:rsid w:val="4F0F0F08"/>
    <w:rsid w:val="4F711134"/>
    <w:rsid w:val="4FAD5FDA"/>
    <w:rsid w:val="4FB410AD"/>
    <w:rsid w:val="4FDB63B1"/>
    <w:rsid w:val="4FFE012F"/>
    <w:rsid w:val="4FFF539C"/>
    <w:rsid w:val="5006529A"/>
    <w:rsid w:val="500C7AB9"/>
    <w:rsid w:val="50110D78"/>
    <w:rsid w:val="50231AA3"/>
    <w:rsid w:val="504A2ADD"/>
    <w:rsid w:val="50AA36E0"/>
    <w:rsid w:val="50EC3059"/>
    <w:rsid w:val="519611B1"/>
    <w:rsid w:val="52161328"/>
    <w:rsid w:val="522C54FE"/>
    <w:rsid w:val="523E3D8C"/>
    <w:rsid w:val="524A4C06"/>
    <w:rsid w:val="525B5AA9"/>
    <w:rsid w:val="52972888"/>
    <w:rsid w:val="52AB2167"/>
    <w:rsid w:val="52CC3259"/>
    <w:rsid w:val="52EE16A6"/>
    <w:rsid w:val="52EE4555"/>
    <w:rsid w:val="530F7F4A"/>
    <w:rsid w:val="53580116"/>
    <w:rsid w:val="53716767"/>
    <w:rsid w:val="53765375"/>
    <w:rsid w:val="53A7323B"/>
    <w:rsid w:val="53B44984"/>
    <w:rsid w:val="53DE30B3"/>
    <w:rsid w:val="53F5446E"/>
    <w:rsid w:val="541115C4"/>
    <w:rsid w:val="5420551B"/>
    <w:rsid w:val="54421842"/>
    <w:rsid w:val="54566DBB"/>
    <w:rsid w:val="546F7B53"/>
    <w:rsid w:val="54783BB9"/>
    <w:rsid w:val="54D945D9"/>
    <w:rsid w:val="54E0593D"/>
    <w:rsid w:val="55402FB8"/>
    <w:rsid w:val="555464AA"/>
    <w:rsid w:val="55943D4D"/>
    <w:rsid w:val="55AD79E6"/>
    <w:rsid w:val="55E52D00"/>
    <w:rsid w:val="55F20FAE"/>
    <w:rsid w:val="55F522DF"/>
    <w:rsid w:val="55FA65BB"/>
    <w:rsid w:val="560A616A"/>
    <w:rsid w:val="562C39D0"/>
    <w:rsid w:val="56300D4C"/>
    <w:rsid w:val="56364B97"/>
    <w:rsid w:val="565E5677"/>
    <w:rsid w:val="5699334B"/>
    <w:rsid w:val="56AB3033"/>
    <w:rsid w:val="56B819B5"/>
    <w:rsid w:val="56BF0397"/>
    <w:rsid w:val="56C90E1A"/>
    <w:rsid w:val="56D12FC4"/>
    <w:rsid w:val="56E224E3"/>
    <w:rsid w:val="56FC74AA"/>
    <w:rsid w:val="570539B2"/>
    <w:rsid w:val="5716253D"/>
    <w:rsid w:val="57226735"/>
    <w:rsid w:val="57284393"/>
    <w:rsid w:val="574700A2"/>
    <w:rsid w:val="574C4C89"/>
    <w:rsid w:val="5751145C"/>
    <w:rsid w:val="57584ED1"/>
    <w:rsid w:val="57591526"/>
    <w:rsid w:val="57644DBD"/>
    <w:rsid w:val="576A0C7E"/>
    <w:rsid w:val="57772E27"/>
    <w:rsid w:val="58421D79"/>
    <w:rsid w:val="584256A6"/>
    <w:rsid w:val="58921FF7"/>
    <w:rsid w:val="589318F2"/>
    <w:rsid w:val="58D06CE7"/>
    <w:rsid w:val="58D07D35"/>
    <w:rsid w:val="58EE7873"/>
    <w:rsid w:val="58EF2B3F"/>
    <w:rsid w:val="59300B63"/>
    <w:rsid w:val="59444D5E"/>
    <w:rsid w:val="598F33C5"/>
    <w:rsid w:val="5990466F"/>
    <w:rsid w:val="59EE16C8"/>
    <w:rsid w:val="5A035A7E"/>
    <w:rsid w:val="5A041EA2"/>
    <w:rsid w:val="5A116406"/>
    <w:rsid w:val="5A194102"/>
    <w:rsid w:val="5A194CD7"/>
    <w:rsid w:val="5A1B5B01"/>
    <w:rsid w:val="5A342954"/>
    <w:rsid w:val="5A3E5B3B"/>
    <w:rsid w:val="5A4335AF"/>
    <w:rsid w:val="5A5859F5"/>
    <w:rsid w:val="5A754F5B"/>
    <w:rsid w:val="5A78262F"/>
    <w:rsid w:val="5A9B3C41"/>
    <w:rsid w:val="5ADB058E"/>
    <w:rsid w:val="5ADF702C"/>
    <w:rsid w:val="5AEF1D4A"/>
    <w:rsid w:val="5AF734FA"/>
    <w:rsid w:val="5B0C6127"/>
    <w:rsid w:val="5B1733CD"/>
    <w:rsid w:val="5B7244A9"/>
    <w:rsid w:val="5B7D0EE0"/>
    <w:rsid w:val="5B89037A"/>
    <w:rsid w:val="5B94420C"/>
    <w:rsid w:val="5B9F25CB"/>
    <w:rsid w:val="5B9F7E0E"/>
    <w:rsid w:val="5BA4622E"/>
    <w:rsid w:val="5BE32D83"/>
    <w:rsid w:val="5BE87EA3"/>
    <w:rsid w:val="5C1D46F3"/>
    <w:rsid w:val="5C244164"/>
    <w:rsid w:val="5C341852"/>
    <w:rsid w:val="5C447CC6"/>
    <w:rsid w:val="5C78171D"/>
    <w:rsid w:val="5C8F56E5"/>
    <w:rsid w:val="5C9D5CFC"/>
    <w:rsid w:val="5CBC2899"/>
    <w:rsid w:val="5CCE4539"/>
    <w:rsid w:val="5D25594A"/>
    <w:rsid w:val="5D46671A"/>
    <w:rsid w:val="5D7063F7"/>
    <w:rsid w:val="5D770DC5"/>
    <w:rsid w:val="5D8777FB"/>
    <w:rsid w:val="5D887595"/>
    <w:rsid w:val="5DA14140"/>
    <w:rsid w:val="5DA6621F"/>
    <w:rsid w:val="5DFE2B1C"/>
    <w:rsid w:val="5E134275"/>
    <w:rsid w:val="5E30337C"/>
    <w:rsid w:val="5E375833"/>
    <w:rsid w:val="5ECF336C"/>
    <w:rsid w:val="5EE13545"/>
    <w:rsid w:val="5EE668B3"/>
    <w:rsid w:val="5EEB6F20"/>
    <w:rsid w:val="5F2010E3"/>
    <w:rsid w:val="5F2340BB"/>
    <w:rsid w:val="5F296758"/>
    <w:rsid w:val="5F405680"/>
    <w:rsid w:val="5F581F25"/>
    <w:rsid w:val="5F79562D"/>
    <w:rsid w:val="5F817D60"/>
    <w:rsid w:val="5FA40CA6"/>
    <w:rsid w:val="5FBF4A2D"/>
    <w:rsid w:val="5FCA4D1B"/>
    <w:rsid w:val="5FDC09A4"/>
    <w:rsid w:val="5FEB2206"/>
    <w:rsid w:val="5FF909F7"/>
    <w:rsid w:val="600A528D"/>
    <w:rsid w:val="602A462E"/>
    <w:rsid w:val="60301004"/>
    <w:rsid w:val="606801FF"/>
    <w:rsid w:val="608A03D0"/>
    <w:rsid w:val="60A242F4"/>
    <w:rsid w:val="60AC1E47"/>
    <w:rsid w:val="60B04315"/>
    <w:rsid w:val="60BD1DF5"/>
    <w:rsid w:val="60DF2C33"/>
    <w:rsid w:val="610C47C1"/>
    <w:rsid w:val="61103B02"/>
    <w:rsid w:val="61482F23"/>
    <w:rsid w:val="614B5418"/>
    <w:rsid w:val="61651C78"/>
    <w:rsid w:val="616A4376"/>
    <w:rsid w:val="6177071C"/>
    <w:rsid w:val="618556EB"/>
    <w:rsid w:val="6194346A"/>
    <w:rsid w:val="61B9039E"/>
    <w:rsid w:val="61B96F1D"/>
    <w:rsid w:val="61BA6ED7"/>
    <w:rsid w:val="61C826FF"/>
    <w:rsid w:val="61E0487E"/>
    <w:rsid w:val="620E3238"/>
    <w:rsid w:val="62134A81"/>
    <w:rsid w:val="6237370D"/>
    <w:rsid w:val="624219D4"/>
    <w:rsid w:val="624B31E8"/>
    <w:rsid w:val="62695DD8"/>
    <w:rsid w:val="62AE6F88"/>
    <w:rsid w:val="62F47015"/>
    <w:rsid w:val="636E2F98"/>
    <w:rsid w:val="638B6E5F"/>
    <w:rsid w:val="6390441C"/>
    <w:rsid w:val="63943E17"/>
    <w:rsid w:val="6396372A"/>
    <w:rsid w:val="639A3CA1"/>
    <w:rsid w:val="639F50BF"/>
    <w:rsid w:val="63A0636E"/>
    <w:rsid w:val="63B42A2F"/>
    <w:rsid w:val="63E7707E"/>
    <w:rsid w:val="63ED54FF"/>
    <w:rsid w:val="64070F3B"/>
    <w:rsid w:val="640A4811"/>
    <w:rsid w:val="642C4BC8"/>
    <w:rsid w:val="64580460"/>
    <w:rsid w:val="6468704A"/>
    <w:rsid w:val="64700C9D"/>
    <w:rsid w:val="647C1DB2"/>
    <w:rsid w:val="64C15C8A"/>
    <w:rsid w:val="650B2B24"/>
    <w:rsid w:val="65102E3B"/>
    <w:rsid w:val="65164170"/>
    <w:rsid w:val="651E2D4A"/>
    <w:rsid w:val="652C38CB"/>
    <w:rsid w:val="65462486"/>
    <w:rsid w:val="65516FAF"/>
    <w:rsid w:val="657966D6"/>
    <w:rsid w:val="65A166C8"/>
    <w:rsid w:val="65C021EE"/>
    <w:rsid w:val="65ED42ED"/>
    <w:rsid w:val="66030B7B"/>
    <w:rsid w:val="661B2E96"/>
    <w:rsid w:val="664416B7"/>
    <w:rsid w:val="66575A26"/>
    <w:rsid w:val="66651F0E"/>
    <w:rsid w:val="668F32F7"/>
    <w:rsid w:val="66912E15"/>
    <w:rsid w:val="6694143E"/>
    <w:rsid w:val="6694184A"/>
    <w:rsid w:val="66C51580"/>
    <w:rsid w:val="66CD1258"/>
    <w:rsid w:val="66E6621D"/>
    <w:rsid w:val="66E666F9"/>
    <w:rsid w:val="670B532E"/>
    <w:rsid w:val="67133448"/>
    <w:rsid w:val="677560D9"/>
    <w:rsid w:val="677769DB"/>
    <w:rsid w:val="679D64DC"/>
    <w:rsid w:val="67D82B17"/>
    <w:rsid w:val="67DB0582"/>
    <w:rsid w:val="684C2343"/>
    <w:rsid w:val="685013FC"/>
    <w:rsid w:val="6880754B"/>
    <w:rsid w:val="688478B7"/>
    <w:rsid w:val="68BE1513"/>
    <w:rsid w:val="6945758D"/>
    <w:rsid w:val="695B08E4"/>
    <w:rsid w:val="697A7BC6"/>
    <w:rsid w:val="69A17E74"/>
    <w:rsid w:val="69A736F2"/>
    <w:rsid w:val="6A6148DC"/>
    <w:rsid w:val="6A7470A3"/>
    <w:rsid w:val="6A81338F"/>
    <w:rsid w:val="6AA8243F"/>
    <w:rsid w:val="6ABF0D2B"/>
    <w:rsid w:val="6AD41442"/>
    <w:rsid w:val="6AE06B15"/>
    <w:rsid w:val="6B082D6E"/>
    <w:rsid w:val="6B2B29E1"/>
    <w:rsid w:val="6B470CF0"/>
    <w:rsid w:val="6B6E5025"/>
    <w:rsid w:val="6B8B26DE"/>
    <w:rsid w:val="6BA06DB9"/>
    <w:rsid w:val="6BAB2B03"/>
    <w:rsid w:val="6BCB05E8"/>
    <w:rsid w:val="6BDF1690"/>
    <w:rsid w:val="6C3B481B"/>
    <w:rsid w:val="6C460B58"/>
    <w:rsid w:val="6C4B6345"/>
    <w:rsid w:val="6CB07AA2"/>
    <w:rsid w:val="6CB6087E"/>
    <w:rsid w:val="6D005DA3"/>
    <w:rsid w:val="6D0E4BFD"/>
    <w:rsid w:val="6D2B22B1"/>
    <w:rsid w:val="6D830B7D"/>
    <w:rsid w:val="6DD14EB6"/>
    <w:rsid w:val="6E0779B6"/>
    <w:rsid w:val="6E44547D"/>
    <w:rsid w:val="6E5A3889"/>
    <w:rsid w:val="6E866A33"/>
    <w:rsid w:val="6E96509E"/>
    <w:rsid w:val="6E9817E3"/>
    <w:rsid w:val="6EDA2090"/>
    <w:rsid w:val="6EE21295"/>
    <w:rsid w:val="6EF709D3"/>
    <w:rsid w:val="6EFE5D0F"/>
    <w:rsid w:val="6F0B7C94"/>
    <w:rsid w:val="6F227EA1"/>
    <w:rsid w:val="6F2F4126"/>
    <w:rsid w:val="6F396F64"/>
    <w:rsid w:val="6F6E5034"/>
    <w:rsid w:val="6F780CAA"/>
    <w:rsid w:val="6F814D09"/>
    <w:rsid w:val="6FAD2D94"/>
    <w:rsid w:val="6FBF1882"/>
    <w:rsid w:val="6FC512C7"/>
    <w:rsid w:val="6FD26F3F"/>
    <w:rsid w:val="6FDD529B"/>
    <w:rsid w:val="6FF72C1C"/>
    <w:rsid w:val="704B27CA"/>
    <w:rsid w:val="70517453"/>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90A58"/>
    <w:rsid w:val="71DA5B13"/>
    <w:rsid w:val="71E137F4"/>
    <w:rsid w:val="71E773D6"/>
    <w:rsid w:val="71F95B7C"/>
    <w:rsid w:val="7200098D"/>
    <w:rsid w:val="72243330"/>
    <w:rsid w:val="72282A45"/>
    <w:rsid w:val="7282152E"/>
    <w:rsid w:val="728A58AF"/>
    <w:rsid w:val="72EA7412"/>
    <w:rsid w:val="72EF0EFD"/>
    <w:rsid w:val="730443D8"/>
    <w:rsid w:val="73246BE6"/>
    <w:rsid w:val="732F38B8"/>
    <w:rsid w:val="733406AD"/>
    <w:rsid w:val="7342138D"/>
    <w:rsid w:val="739661C5"/>
    <w:rsid w:val="73D46810"/>
    <w:rsid w:val="73E8476A"/>
    <w:rsid w:val="73EA5F16"/>
    <w:rsid w:val="73EA6467"/>
    <w:rsid w:val="73EE3736"/>
    <w:rsid w:val="740B0A69"/>
    <w:rsid w:val="741255AF"/>
    <w:rsid w:val="74263A6C"/>
    <w:rsid w:val="742D56D4"/>
    <w:rsid w:val="745D20F1"/>
    <w:rsid w:val="74785185"/>
    <w:rsid w:val="74A06C82"/>
    <w:rsid w:val="74A16C60"/>
    <w:rsid w:val="74B13AC0"/>
    <w:rsid w:val="74D71A77"/>
    <w:rsid w:val="74E41E3F"/>
    <w:rsid w:val="75006A13"/>
    <w:rsid w:val="75143C10"/>
    <w:rsid w:val="753C2ACE"/>
    <w:rsid w:val="753E6CEC"/>
    <w:rsid w:val="7553542F"/>
    <w:rsid w:val="75560F56"/>
    <w:rsid w:val="755D28D9"/>
    <w:rsid w:val="756C2266"/>
    <w:rsid w:val="7577343F"/>
    <w:rsid w:val="75B52CAC"/>
    <w:rsid w:val="75CA0DE4"/>
    <w:rsid w:val="75E2338B"/>
    <w:rsid w:val="75ED0ABD"/>
    <w:rsid w:val="75F87FD5"/>
    <w:rsid w:val="763253C4"/>
    <w:rsid w:val="764D7283"/>
    <w:rsid w:val="765760D0"/>
    <w:rsid w:val="76592AF4"/>
    <w:rsid w:val="767C6DED"/>
    <w:rsid w:val="76C87996"/>
    <w:rsid w:val="76CF1651"/>
    <w:rsid w:val="76EB4EFF"/>
    <w:rsid w:val="77147463"/>
    <w:rsid w:val="77266ECD"/>
    <w:rsid w:val="772E60A5"/>
    <w:rsid w:val="772F49B7"/>
    <w:rsid w:val="775B3643"/>
    <w:rsid w:val="7775620B"/>
    <w:rsid w:val="777E15A5"/>
    <w:rsid w:val="777E76EA"/>
    <w:rsid w:val="77AE0291"/>
    <w:rsid w:val="77E6256B"/>
    <w:rsid w:val="780178D3"/>
    <w:rsid w:val="78270079"/>
    <w:rsid w:val="785F2C67"/>
    <w:rsid w:val="787A0305"/>
    <w:rsid w:val="789B03CD"/>
    <w:rsid w:val="78D53072"/>
    <w:rsid w:val="78F12067"/>
    <w:rsid w:val="78FA33E7"/>
    <w:rsid w:val="790229FE"/>
    <w:rsid w:val="79071BED"/>
    <w:rsid w:val="79134DAF"/>
    <w:rsid w:val="791A2350"/>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C3BB6"/>
    <w:rsid w:val="7A184A9C"/>
    <w:rsid w:val="7A212F9C"/>
    <w:rsid w:val="7A242220"/>
    <w:rsid w:val="7A3129A1"/>
    <w:rsid w:val="7A376B29"/>
    <w:rsid w:val="7A423EEC"/>
    <w:rsid w:val="7A703649"/>
    <w:rsid w:val="7AB65128"/>
    <w:rsid w:val="7ADA0531"/>
    <w:rsid w:val="7B1B4CE1"/>
    <w:rsid w:val="7B2E7ECD"/>
    <w:rsid w:val="7BA25186"/>
    <w:rsid w:val="7BAC3172"/>
    <w:rsid w:val="7BB07BA1"/>
    <w:rsid w:val="7BCA6449"/>
    <w:rsid w:val="7BEA37FA"/>
    <w:rsid w:val="7C0569B5"/>
    <w:rsid w:val="7C14258F"/>
    <w:rsid w:val="7C664B17"/>
    <w:rsid w:val="7C6C743E"/>
    <w:rsid w:val="7C736A5E"/>
    <w:rsid w:val="7C9A5A13"/>
    <w:rsid w:val="7CA70B1D"/>
    <w:rsid w:val="7CDA70F7"/>
    <w:rsid w:val="7CE43668"/>
    <w:rsid w:val="7CE4418A"/>
    <w:rsid w:val="7CF91FCA"/>
    <w:rsid w:val="7D1868D9"/>
    <w:rsid w:val="7D4420F2"/>
    <w:rsid w:val="7D481598"/>
    <w:rsid w:val="7D49303B"/>
    <w:rsid w:val="7D5A704A"/>
    <w:rsid w:val="7DAA59ED"/>
    <w:rsid w:val="7DE91210"/>
    <w:rsid w:val="7E210829"/>
    <w:rsid w:val="7E3D57DB"/>
    <w:rsid w:val="7E4135F5"/>
    <w:rsid w:val="7E5D6EFF"/>
    <w:rsid w:val="7E6476FC"/>
    <w:rsid w:val="7E6C6BD5"/>
    <w:rsid w:val="7E786F03"/>
    <w:rsid w:val="7E7E7292"/>
    <w:rsid w:val="7E9D7FC8"/>
    <w:rsid w:val="7EB71685"/>
    <w:rsid w:val="7EC520CE"/>
    <w:rsid w:val="7ECD592F"/>
    <w:rsid w:val="7EEC24B0"/>
    <w:rsid w:val="7EF40344"/>
    <w:rsid w:val="7EF85335"/>
    <w:rsid w:val="7EFC617C"/>
    <w:rsid w:val="7F1255AA"/>
    <w:rsid w:val="7F192494"/>
    <w:rsid w:val="7F4133F6"/>
    <w:rsid w:val="7F8015A7"/>
    <w:rsid w:val="7F834860"/>
    <w:rsid w:val="7F9728DD"/>
    <w:rsid w:val="7F9B1826"/>
    <w:rsid w:val="7FA41788"/>
    <w:rsid w:val="7FB84310"/>
    <w:rsid w:val="7FC91E5B"/>
    <w:rsid w:val="7FE17645"/>
    <w:rsid w:val="7FEC3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rFonts w:ascii="Calibri" w:hAnsi="Calibri"/>
      <w:sz w:val="28"/>
      <w:szCs w:val="28"/>
    </w:rPr>
  </w:style>
  <w:style w:type="paragraph" w:styleId="7">
    <w:name w:val="Normal Indent"/>
    <w:basedOn w:val="1"/>
    <w:qFormat/>
    <w:uiPriority w:val="0"/>
    <w:pPr>
      <w:ind w:firstLine="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39"/>
    <w:qFormat/>
    <w:uiPriority w:val="0"/>
    <w:rPr>
      <w:rFonts w:ascii="宋体"/>
      <w:sz w:val="24"/>
    </w:rPr>
  </w:style>
  <w:style w:type="paragraph" w:styleId="11">
    <w:name w:val="annotation text"/>
    <w:basedOn w:val="1"/>
    <w:link w:val="40"/>
    <w:qFormat/>
    <w:uiPriority w:val="99"/>
    <w:pPr>
      <w:widowControl/>
      <w:jc w:val="left"/>
    </w:pPr>
    <w:rPr>
      <w:kern w:val="0"/>
      <w:szCs w:val="20"/>
    </w:r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line="360" w:lineRule="auto"/>
    </w:pPr>
    <w:rPr>
      <w:szCs w:val="20"/>
    </w:rPr>
  </w:style>
  <w:style w:type="paragraph" w:styleId="14">
    <w:name w:val="Body Text Indent"/>
    <w:basedOn w:val="1"/>
    <w:qFormat/>
    <w:uiPriority w:val="0"/>
    <w:pPr>
      <w:widowControl w:val="0"/>
      <w:spacing w:line="360" w:lineRule="auto"/>
      <w:ind w:left="608" w:hanging="608"/>
      <w:jc w:val="both"/>
    </w:pPr>
    <w:rPr>
      <w:rFonts w:ascii="宋体"/>
      <w:sz w:val="28"/>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cs="Courier New"/>
      <w:szCs w:val="21"/>
    </w:rPr>
  </w:style>
  <w:style w:type="paragraph" w:styleId="18">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9">
    <w:name w:val="Balloon Text"/>
    <w:basedOn w:val="1"/>
    <w:link w:val="41"/>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annotation subject"/>
    <w:basedOn w:val="11"/>
    <w:next w:val="11"/>
    <w:link w:val="42"/>
    <w:qFormat/>
    <w:uiPriority w:val="0"/>
    <w:pPr>
      <w:widowControl w:val="0"/>
    </w:pPr>
    <w:rPr>
      <w:b/>
      <w:bCs/>
      <w:kern w:val="2"/>
      <w:szCs w:val="24"/>
    </w:rPr>
  </w:style>
  <w:style w:type="paragraph" w:styleId="30">
    <w:name w:val="Body Text First Indent"/>
    <w:basedOn w:val="13"/>
    <w:next w:val="1"/>
    <w:qFormat/>
    <w:uiPriority w:val="0"/>
    <w:pPr>
      <w:spacing w:after="120"/>
      <w:ind w:firstLine="420" w:firstLineChars="100"/>
    </w:pPr>
  </w:style>
  <w:style w:type="paragraph" w:styleId="31">
    <w:name w:val="Body Text First Indent 2"/>
    <w:basedOn w:val="14"/>
    <w:qFormat/>
    <w:uiPriority w:val="0"/>
    <w:pPr>
      <w:snapToGrid w:val="0"/>
      <w:spacing w:after="120" w:afterLines="0"/>
      <w:ind w:left="420" w:firstLine="420" w:firstLineChars="200"/>
    </w:pPr>
    <w:rPr>
      <w:rFonts w:ascii="Tahoma" w:hAnsi="Tahoma"/>
      <w:kern w:val="2"/>
      <w:szCs w:val="24"/>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qFormat/>
    <w:uiPriority w:val="99"/>
    <w:rPr>
      <w:sz w:val="21"/>
      <w:szCs w:val="21"/>
    </w:rPr>
  </w:style>
  <w:style w:type="character" w:customStyle="1" w:styleId="39">
    <w:name w:val="文档结构图 Char"/>
    <w:link w:val="10"/>
    <w:qFormat/>
    <w:uiPriority w:val="0"/>
    <w:rPr>
      <w:rFonts w:ascii="宋体"/>
      <w:kern w:val="2"/>
      <w:sz w:val="24"/>
      <w:szCs w:val="24"/>
    </w:rPr>
  </w:style>
  <w:style w:type="character" w:customStyle="1" w:styleId="40">
    <w:name w:val="批注文字 Char"/>
    <w:link w:val="11"/>
    <w:qFormat/>
    <w:uiPriority w:val="99"/>
    <w:rPr>
      <w:sz w:val="21"/>
    </w:rPr>
  </w:style>
  <w:style w:type="character" w:customStyle="1" w:styleId="41">
    <w:name w:val="批注框文本 Char"/>
    <w:link w:val="19"/>
    <w:qFormat/>
    <w:uiPriority w:val="0"/>
    <w:rPr>
      <w:kern w:val="2"/>
      <w:sz w:val="18"/>
      <w:szCs w:val="18"/>
    </w:rPr>
  </w:style>
  <w:style w:type="character" w:customStyle="1" w:styleId="42">
    <w:name w:val="批注主题 Char"/>
    <w:link w:val="29"/>
    <w:qFormat/>
    <w:uiPriority w:val="0"/>
    <w:rPr>
      <w:b/>
      <w:bCs/>
      <w:kern w:val="2"/>
      <w:sz w:val="21"/>
      <w:szCs w:val="24"/>
    </w:rPr>
  </w:style>
  <w:style w:type="character" w:customStyle="1" w:styleId="43">
    <w:name w:val="font01"/>
    <w:basedOn w:val="34"/>
    <w:qFormat/>
    <w:uiPriority w:val="0"/>
    <w:rPr>
      <w:rFonts w:hint="default" w:ascii="Times New Roman" w:hAnsi="Times New Roman" w:cs="Times New Roman"/>
      <w:color w:val="000000"/>
      <w:sz w:val="20"/>
      <w:szCs w:val="20"/>
      <w:u w:val="none"/>
    </w:rPr>
  </w:style>
  <w:style w:type="character" w:customStyle="1" w:styleId="44">
    <w:name w:val="generalinfo-address-text"/>
    <w:basedOn w:val="34"/>
    <w:qFormat/>
    <w:uiPriority w:val="0"/>
  </w:style>
  <w:style w:type="character" w:customStyle="1" w:styleId="45">
    <w:name w:val="font11"/>
    <w:basedOn w:val="34"/>
    <w:qFormat/>
    <w:uiPriority w:val="0"/>
    <w:rPr>
      <w:rFonts w:hint="eastAsia" w:ascii="宋体" w:hAnsi="宋体" w:eastAsia="宋体" w:cs="宋体"/>
      <w:b/>
      <w:color w:val="000000"/>
      <w:sz w:val="24"/>
      <w:szCs w:val="24"/>
      <w:u w:val="none"/>
    </w:rPr>
  </w:style>
  <w:style w:type="paragraph" w:customStyle="1" w:styleId="46">
    <w:name w:val="列出段落1"/>
    <w:basedOn w:val="1"/>
    <w:qFormat/>
    <w:uiPriority w:val="34"/>
    <w:pPr>
      <w:ind w:firstLine="420" w:firstLineChars="200"/>
    </w:pPr>
  </w:style>
  <w:style w:type="paragraph" w:customStyle="1" w:styleId="47">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4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文档正文"/>
    <w:basedOn w:val="1"/>
    <w:qFormat/>
    <w:uiPriority w:val="0"/>
    <w:rPr>
      <w:rFonts w:ascii="Arial" w:hAnsi="Arial" w:cs="Arial"/>
      <w:bCs/>
      <w:sz w:val="24"/>
    </w:rPr>
  </w:style>
  <w:style w:type="paragraph" w:customStyle="1" w:styleId="50">
    <w:name w:val="题注5"/>
    <w:basedOn w:val="1"/>
    <w:next w:val="9"/>
    <w:qFormat/>
    <w:uiPriority w:val="0"/>
    <w:pPr>
      <w:jc w:val="center"/>
    </w:pPr>
    <w:rPr>
      <w:b/>
      <w:color w:val="000000"/>
      <w:sz w:val="24"/>
      <w:szCs w:val="21"/>
    </w:rPr>
  </w:style>
  <w:style w:type="paragraph" w:customStyle="1" w:styleId="51">
    <w:name w:val="Table Paragraph"/>
    <w:basedOn w:val="1"/>
    <w:qFormat/>
    <w:uiPriority w:val="1"/>
  </w:style>
  <w:style w:type="paragraph" w:styleId="52">
    <w:name w:val="List Paragraph"/>
    <w:basedOn w:val="1"/>
    <w:qFormat/>
    <w:uiPriority w:val="34"/>
    <w:pPr>
      <w:ind w:firstLine="420" w:firstLineChars="200"/>
    </w:pPr>
  </w:style>
  <w:style w:type="paragraph" w:customStyle="1" w:styleId="53">
    <w:name w:val="index 1"/>
    <w:basedOn w:val="1"/>
    <w:next w:val="1"/>
    <w:qFormat/>
    <w:uiPriority w:val="0"/>
    <w:pPr>
      <w:widowControl w:val="0"/>
      <w:jc w:val="center"/>
    </w:pPr>
    <w:rPr>
      <w:kern w:val="2"/>
      <w:szCs w:val="24"/>
    </w:rPr>
  </w:style>
  <w:style w:type="paragraph" w:customStyle="1" w:styleId="54">
    <w:name w:val="彩色列表1"/>
    <w:basedOn w:val="1"/>
    <w:qFormat/>
    <w:uiPriority w:val="34"/>
    <w:pPr>
      <w:ind w:firstLine="420" w:firstLineChars="200"/>
    </w:pPr>
  </w:style>
  <w:style w:type="paragraph" w:customStyle="1" w:styleId="55">
    <w:name w:val="样式 首行缩进:  0 字符"/>
    <w:basedOn w:val="1"/>
    <w:qFormat/>
    <w:uiPriority w:val="0"/>
  </w:style>
  <w:style w:type="paragraph" w:customStyle="1" w:styleId="56">
    <w:name w:val="普通(网站)1"/>
    <w:basedOn w:val="1"/>
    <w:qFormat/>
    <w:uiPriority w:val="0"/>
    <w:pPr>
      <w:widowControl/>
      <w:spacing w:beforeAutospacing="1" w:afterAutospacing="1"/>
      <w:jc w:val="left"/>
    </w:pPr>
    <w:rPr>
      <w:rFonts w:hAnsi="宋体" w:cs="宋体"/>
      <w:sz w:val="24"/>
    </w:rPr>
  </w:style>
  <w:style w:type="paragraph" w:customStyle="1" w:styleId="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表格文字"/>
    <w:basedOn w:val="1"/>
    <w:next w:val="13"/>
    <w:qFormat/>
    <w:uiPriority w:val="0"/>
    <w:pPr>
      <w:spacing w:before="25" w:after="25"/>
      <w:jc w:val="left"/>
    </w:pPr>
    <w:rPr>
      <w:bCs/>
      <w:spacing w:val="10"/>
      <w:kern w:val="0"/>
      <w:sz w:val="24"/>
      <w:szCs w:val="20"/>
    </w:rPr>
  </w:style>
  <w:style w:type="paragraph" w:customStyle="1" w:styleId="59">
    <w:name w:val="p0"/>
    <w:basedOn w:val="1"/>
    <w:qFormat/>
    <w:uiPriority w:val="0"/>
    <w:rPr>
      <w:szCs w:val="21"/>
    </w:rPr>
  </w:style>
  <w:style w:type="paragraph" w:customStyle="1" w:styleId="60">
    <w:name w:val="Char Char Char Char"/>
    <w:basedOn w:val="1"/>
    <w:qFormat/>
    <w:uiPriority w:val="0"/>
    <w:pPr>
      <w:widowControl w:val="0"/>
      <w:jc w:val="both"/>
    </w:pPr>
    <w:rPr>
      <w:rFonts w:ascii="Tahoma" w:hAnsi="Tahoma"/>
      <w:kern w:val="2"/>
      <w:sz w:val="24"/>
      <w:szCs w:val="24"/>
    </w:rPr>
  </w:style>
  <w:style w:type="paragraph" w:customStyle="1" w:styleId="6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2">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3">
    <w:name w:val="题注4"/>
    <w:basedOn w:val="1"/>
    <w:next w:val="9"/>
    <w:qFormat/>
    <w:uiPriority w:val="0"/>
    <w:pPr>
      <w:ind w:left="-132" w:leftChars="-64" w:right="-105" w:rightChars="-50" w:hanging="2"/>
      <w:jc w:val="center"/>
    </w:pPr>
    <w:rPr>
      <w:b/>
      <w:color w:val="FF0000"/>
      <w:szCs w:val="21"/>
      <w:lang w:val="en-GB"/>
    </w:rPr>
  </w:style>
  <w:style w:type="paragraph" w:customStyle="1" w:styleId="6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WPSOffice手动目录 1"/>
    <w:qFormat/>
    <w:uiPriority w:val="0"/>
    <w:pPr>
      <w:ind w:leftChars="0"/>
    </w:pPr>
    <w:rPr>
      <w:rFonts w:ascii="Times New Roman" w:hAnsi="Times New Roman" w:eastAsia="宋体" w:cs="Times New Roman"/>
      <w:sz w:val="20"/>
      <w:szCs w:val="20"/>
    </w:rPr>
  </w:style>
  <w:style w:type="paragraph" w:customStyle="1" w:styleId="66">
    <w:name w:val="标题1"/>
    <w:basedOn w:val="1"/>
    <w:qFormat/>
    <w:uiPriority w:val="0"/>
    <w:pPr>
      <w:widowControl/>
      <w:spacing w:line="360" w:lineRule="auto"/>
      <w:jc w:val="center"/>
    </w:pPr>
    <w:rPr>
      <w:rFonts w:ascii="黑体" w:eastAsia="黑体"/>
      <w:b/>
      <w:kern w:val="0"/>
      <w:sz w:val="44"/>
      <w:szCs w:val="20"/>
    </w:rPr>
  </w:style>
  <w:style w:type="paragraph" w:customStyle="1" w:styleId="67">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68">
    <w:name w:val="正文加粗"/>
    <w:basedOn w:val="1"/>
    <w:qFormat/>
    <w:uiPriority w:val="0"/>
    <w:pPr>
      <w:spacing w:line="360" w:lineRule="auto"/>
      <w:ind w:firstLine="200" w:firstLineChars="200"/>
    </w:pPr>
    <w:rPr>
      <w:rFonts w:ascii="Arial" w:hAnsi="Arial"/>
      <w:b/>
      <w:sz w:val="24"/>
    </w:rPr>
  </w:style>
  <w:style w:type="paragraph" w:customStyle="1" w:styleId="69">
    <w:name w:val="正文（缩进）"/>
    <w:basedOn w:val="1"/>
    <w:qFormat/>
    <w:uiPriority w:val="0"/>
    <w:pPr>
      <w:spacing w:beforeLines="50" w:afterLines="50"/>
      <w:ind w:firstLine="480" w:firstLineChars="200"/>
    </w:pPr>
  </w:style>
  <w:style w:type="paragraph" w:customStyle="1" w:styleId="70">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1">
    <w:name w:val="NormalCharacter"/>
    <w:semiHidden/>
    <w:qFormat/>
    <w:uiPriority w:val="0"/>
  </w:style>
  <w:style w:type="paragraph" w:customStyle="1" w:styleId="72">
    <w:name w:val="列出段落2"/>
    <w:basedOn w:val="1"/>
    <w:qFormat/>
    <w:uiPriority w:val="34"/>
    <w:pPr>
      <w:jc w:val="left"/>
    </w:pPr>
  </w:style>
  <w:style w:type="paragraph" w:customStyle="1" w:styleId="73">
    <w:name w:val="列表段落1"/>
    <w:basedOn w:val="1"/>
    <w:qFormat/>
    <w:uiPriority w:val="34"/>
    <w:pPr>
      <w:ind w:firstLine="420"/>
    </w:pPr>
  </w:style>
  <w:style w:type="paragraph" w:customStyle="1" w:styleId="74">
    <w:name w:val="首行缩进"/>
    <w:basedOn w:val="1"/>
    <w:qFormat/>
    <w:uiPriority w:val="0"/>
    <w:pPr>
      <w:ind w:firstLine="480" w:firstLineChars="200"/>
    </w:pPr>
    <w:rPr>
      <w:rFonts w:ascii="Times New Roman" w:hAnsi="Times New Roman" w:eastAsia="宋体" w:cs="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15742</Words>
  <Characters>16382</Characters>
  <Lines>495</Lines>
  <Paragraphs>139</Paragraphs>
  <TotalTime>5</TotalTime>
  <ScaleCrop>false</ScaleCrop>
  <LinksUpToDate>false</LinksUpToDate>
  <CharactersWithSpaces>17682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Peng Yaofeng</cp:lastModifiedBy>
  <cp:lastPrinted>2022-10-28T06:34:00Z</cp:lastPrinted>
  <dcterms:modified xsi:type="dcterms:W3CDTF">2022-12-29T23:56:56Z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F80139ED6D794424B69C7C80377CE495</vt:lpwstr>
  </property>
</Properties>
</file>